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741" w:rsidRDefault="00F14741" w:rsidP="00F14741">
      <w:r>
        <w:rPr>
          <w:noProof/>
          <w:lang w:eastAsia="it-IT"/>
        </w:rPr>
        <w:drawing>
          <wp:anchor distT="0" distB="0" distL="114300" distR="114300" simplePos="0" relativeHeight="251664384" behindDoc="0" locked="0" layoutInCell="1" allowOverlap="1">
            <wp:simplePos x="0" y="0"/>
            <wp:positionH relativeFrom="column">
              <wp:posOffset>-270147</wp:posOffset>
            </wp:positionH>
            <wp:positionV relativeFrom="paragraph">
              <wp:posOffset>-316774</wp:posOffset>
            </wp:positionV>
            <wp:extent cx="2658674" cy="1045028"/>
            <wp:effectExtent l="0" t="0" r="0" b="0"/>
            <wp:wrapNone/>
            <wp:docPr id="3" name="Immagine 3" descr="logo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sset"/>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7743" cy="1040732"/>
                    </a:xfrm>
                    <a:prstGeom prst="rect">
                      <a:avLst/>
                    </a:prstGeom>
                    <a:noFill/>
                    <a:ln>
                      <a:noFill/>
                    </a:ln>
                  </pic:spPr>
                </pic:pic>
              </a:graphicData>
            </a:graphic>
          </wp:anchor>
        </w:drawing>
      </w:r>
    </w:p>
    <w:p w:rsidR="00F14741" w:rsidRPr="00B5396A" w:rsidRDefault="00F14741" w:rsidP="00F14741"/>
    <w:p w:rsidR="00F14741" w:rsidRPr="00B5396A" w:rsidRDefault="00F14741" w:rsidP="00F14741"/>
    <w:p w:rsidR="00F14741" w:rsidRPr="00B5396A"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 w:rsidR="00F14741" w:rsidRDefault="00F14741" w:rsidP="00F14741">
      <w:pPr>
        <w:spacing w:line="240" w:lineRule="auto"/>
        <w:jc w:val="right"/>
        <w:rPr>
          <w:rFonts w:ascii="TradeGothic" w:hAnsi="TradeGothic"/>
          <w:sz w:val="52"/>
          <w:szCs w:val="72"/>
        </w:rPr>
      </w:pPr>
      <w:r>
        <w:rPr>
          <w:rFonts w:ascii="TradeGothic" w:hAnsi="TradeGothic"/>
          <w:sz w:val="52"/>
          <w:szCs w:val="72"/>
        </w:rPr>
        <w:t>LE DINAMICHE DEI MICROSISTEMI</w:t>
      </w:r>
    </w:p>
    <w:p w:rsidR="00F14741" w:rsidRDefault="00F14741" w:rsidP="00F14741">
      <w:pPr>
        <w:spacing w:line="240" w:lineRule="auto"/>
        <w:jc w:val="right"/>
        <w:rPr>
          <w:rFonts w:ascii="TradeGothic" w:hAnsi="TradeGothic"/>
          <w:sz w:val="52"/>
          <w:szCs w:val="72"/>
        </w:rPr>
      </w:pPr>
      <w:r>
        <w:rPr>
          <w:rFonts w:ascii="TradeGothic" w:hAnsi="TradeGothic"/>
          <w:sz w:val="52"/>
          <w:szCs w:val="72"/>
        </w:rPr>
        <w:t>URBANI E PRODUTTIVI</w:t>
      </w:r>
    </w:p>
    <w:p w:rsidR="00F14741" w:rsidRDefault="00F14741" w:rsidP="00F14741">
      <w:pPr>
        <w:spacing w:line="240" w:lineRule="auto"/>
        <w:jc w:val="right"/>
        <w:rPr>
          <w:rFonts w:ascii="TradeGothic" w:hAnsi="TradeGothic"/>
          <w:sz w:val="52"/>
          <w:szCs w:val="72"/>
        </w:rPr>
      </w:pPr>
      <w:r>
        <w:rPr>
          <w:rFonts w:ascii="TradeGothic" w:hAnsi="TradeGothic"/>
          <w:sz w:val="52"/>
          <w:szCs w:val="72"/>
        </w:rPr>
        <w:t>NELL’AREA METROPOLITANA DI ROMA</w:t>
      </w:r>
    </w:p>
    <w:p w:rsidR="00F14741" w:rsidRPr="00A15552" w:rsidRDefault="00F14741" w:rsidP="00F14741">
      <w:pPr>
        <w:spacing w:line="240" w:lineRule="auto"/>
        <w:jc w:val="right"/>
        <w:rPr>
          <w:rFonts w:ascii="TradeGothic" w:hAnsi="TradeGothic"/>
          <w:sz w:val="52"/>
          <w:szCs w:val="72"/>
        </w:rPr>
      </w:pPr>
      <w:r>
        <w:rPr>
          <w:rFonts w:ascii="TradeGothic" w:hAnsi="TradeGothic"/>
          <w:sz w:val="52"/>
          <w:szCs w:val="72"/>
        </w:rPr>
        <w:t>NEL PERIODO 1991-2011</w:t>
      </w:r>
    </w:p>
    <w:p w:rsidR="00F14741" w:rsidRDefault="00F14741" w:rsidP="00F14741">
      <w:pPr>
        <w:jc w:val="right"/>
        <w:rPr>
          <w:rFonts w:ascii="TradeGothic" w:hAnsi="TradeGothic"/>
          <w:b/>
          <w:sz w:val="32"/>
        </w:rPr>
      </w:pPr>
    </w:p>
    <w:p w:rsidR="00F14741" w:rsidRPr="007A0DD0" w:rsidRDefault="00F14741" w:rsidP="00F14741">
      <w:pPr>
        <w:jc w:val="right"/>
        <w:rPr>
          <w:rFonts w:ascii="TradeGothic" w:hAnsi="TradeGothic"/>
          <w:b/>
          <w:sz w:val="72"/>
          <w:szCs w:val="72"/>
        </w:rPr>
      </w:pPr>
      <w:r>
        <w:rPr>
          <w:rFonts w:ascii="TradeGothic" w:hAnsi="TradeGothic"/>
          <w:b/>
          <w:sz w:val="32"/>
        </w:rPr>
        <w:t>Luglio 2012</w:t>
      </w:r>
    </w:p>
    <w:p w:rsidR="00F14741" w:rsidRDefault="00F14741" w:rsidP="00F14741">
      <w:r w:rsidRPr="007A0DD0">
        <w:rPr>
          <w:b/>
          <w:noProof/>
          <w:lang w:eastAsia="it-IT"/>
        </w:rPr>
        <w:drawing>
          <wp:anchor distT="0" distB="0" distL="114300" distR="114300" simplePos="0" relativeHeight="251663360" behindDoc="1" locked="0" layoutInCell="1" allowOverlap="1">
            <wp:simplePos x="0" y="0"/>
            <wp:positionH relativeFrom="margin">
              <wp:posOffset>-720090</wp:posOffset>
            </wp:positionH>
            <wp:positionV relativeFrom="margin">
              <wp:posOffset>7284657</wp:posOffset>
            </wp:positionV>
            <wp:extent cx="7611745" cy="2599690"/>
            <wp:effectExtent l="0" t="0" r="0" b="0"/>
            <wp:wrapNone/>
            <wp:docPr id="6" name="Immagine 6" descr="word-gener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 descr="word-generico"/>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5687"/>
                    <a:stretch>
                      <a:fillRect/>
                    </a:stretch>
                  </pic:blipFill>
                  <pic:spPr bwMode="auto">
                    <a:xfrm>
                      <a:off x="0" y="0"/>
                      <a:ext cx="7611745" cy="2599690"/>
                    </a:xfrm>
                    <a:prstGeom prst="rect">
                      <a:avLst/>
                    </a:prstGeom>
                    <a:noFill/>
                  </pic:spPr>
                </pic:pic>
              </a:graphicData>
            </a:graphic>
          </wp:anchor>
        </w:drawing>
      </w:r>
    </w:p>
    <w:p w:rsidR="00F14741" w:rsidRDefault="00F14741" w:rsidP="00F14741"/>
    <w:p w:rsidR="00F14741" w:rsidRPr="00F14741" w:rsidRDefault="007132D1" w:rsidP="00F14741">
      <w:pPr>
        <w:jc w:val="center"/>
        <w:rPr>
          <w:rFonts w:ascii="TradeGothic LT Bold" w:hAnsi="TradeGothic LT Bold"/>
          <w:sz w:val="36"/>
        </w:rPr>
      </w:pPr>
      <w:r>
        <w:rPr>
          <w:rFonts w:ascii="TradeGothic LT Bold" w:hAnsi="TradeGothic LT Bold"/>
          <w:sz w:val="36"/>
        </w:rPr>
        <w:t xml:space="preserve">NOTA STAMPA </w:t>
      </w:r>
    </w:p>
    <w:p w:rsidR="00F14741" w:rsidRDefault="00F14741" w:rsidP="00F14741"/>
    <w:p w:rsidR="00F14741" w:rsidRDefault="00F14741" w:rsidP="00F14741"/>
    <w:p w:rsidR="00F14741" w:rsidRDefault="00F14741" w:rsidP="00F14741"/>
    <w:p w:rsidR="00F14741" w:rsidRDefault="00F14741" w:rsidP="00F14741"/>
    <w:p w:rsidR="00F14741" w:rsidRDefault="00F14741" w:rsidP="00F14741">
      <w:pPr>
        <w:rPr>
          <w:rFonts w:ascii="TradeGothic" w:hAnsi="TradeGothic"/>
          <w:sz w:val="22"/>
        </w:rPr>
      </w:pPr>
    </w:p>
    <w:p w:rsidR="00F14741" w:rsidRDefault="00F14741" w:rsidP="00F14741">
      <w:pPr>
        <w:rPr>
          <w:rFonts w:ascii="TradeGothic" w:hAnsi="TradeGothic"/>
          <w:sz w:val="22"/>
        </w:rPr>
      </w:pPr>
    </w:p>
    <w:p w:rsidR="00F14741" w:rsidRDefault="00F14741" w:rsidP="00F14741">
      <w:pPr>
        <w:rPr>
          <w:rFonts w:ascii="TradeGothic" w:hAnsi="TradeGothic"/>
          <w:sz w:val="22"/>
        </w:rPr>
        <w:sectPr w:rsidR="00F14741" w:rsidSect="00D013E4">
          <w:headerReference w:type="even" r:id="rId11"/>
          <w:headerReference w:type="default" r:id="rId12"/>
          <w:footerReference w:type="default" r:id="rId13"/>
          <w:pgSz w:w="11906" w:h="16838"/>
          <w:pgMar w:top="1276" w:right="1134" w:bottom="1134" w:left="1134" w:header="709" w:footer="709" w:gutter="0"/>
          <w:pgNumType w:fmt="upperRoman"/>
          <w:cols w:space="709"/>
          <w:titlePg/>
          <w:docGrid w:linePitch="326"/>
        </w:sectPr>
      </w:pPr>
    </w:p>
    <w:p w:rsidR="00DB1CC3" w:rsidRPr="00DB1CC3" w:rsidRDefault="00DB1CC3" w:rsidP="00DB1CC3">
      <w:pPr>
        <w:spacing w:line="240" w:lineRule="exact"/>
        <w:jc w:val="center"/>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lastRenderedPageBreak/>
        <w:t>Il presente studio è stato curato da ASSET Camera, Azienda Speciale d</w:t>
      </w:r>
      <w:r w:rsidR="007132D1">
        <w:rPr>
          <w:rFonts w:ascii="TradeGothic" w:eastAsia="Times New Roman" w:hAnsi="TradeGothic" w:cs="Times New Roman"/>
          <w:iCs/>
          <w:szCs w:val="20"/>
          <w:lang w:eastAsia="ja-JP"/>
        </w:rPr>
        <w:t>ella Camera di Commercio di Roma</w:t>
      </w:r>
      <w:proofErr w:type="gramStart"/>
      <w:r w:rsidRPr="00DB1CC3">
        <w:rPr>
          <w:rFonts w:ascii="TradeGothic" w:eastAsia="Times New Roman" w:hAnsi="TradeGothic" w:cs="Times New Roman"/>
          <w:iCs/>
          <w:szCs w:val="20"/>
          <w:lang w:eastAsia="ja-JP"/>
        </w:rPr>
        <w:t>,</w:t>
      </w:r>
      <w:proofErr w:type="gramEnd"/>
      <w:r w:rsidRPr="00DB1CC3">
        <w:rPr>
          <w:rFonts w:ascii="TradeGothic" w:eastAsia="Times New Roman" w:hAnsi="TradeGothic" w:cs="Times New Roman"/>
          <w:iCs/>
          <w:szCs w:val="20"/>
          <w:lang w:eastAsia="ja-JP"/>
        </w:rPr>
        <w:t xml:space="preserve"> </w:t>
      </w:r>
    </w:p>
    <w:p w:rsidR="00DB1CC3" w:rsidRPr="00DB1CC3" w:rsidRDefault="00DB1CC3" w:rsidP="00DB1CC3">
      <w:pPr>
        <w:spacing w:line="240" w:lineRule="exact"/>
        <w:jc w:val="center"/>
        <w:rPr>
          <w:rFonts w:ascii="TradeGothic" w:eastAsia="Times New Roman" w:hAnsi="TradeGothic" w:cs="Times New Roman"/>
          <w:iCs/>
          <w:szCs w:val="20"/>
          <w:lang w:eastAsia="ja-JP"/>
        </w:rPr>
      </w:pPr>
      <w:proofErr w:type="gramStart"/>
      <w:r w:rsidRPr="00DB1CC3">
        <w:rPr>
          <w:rFonts w:ascii="TradeGothic" w:eastAsia="Times New Roman" w:hAnsi="TradeGothic" w:cs="Times New Roman"/>
          <w:iCs/>
          <w:szCs w:val="20"/>
          <w:lang w:eastAsia="ja-JP"/>
        </w:rPr>
        <w:t>che</w:t>
      </w:r>
      <w:proofErr w:type="gramEnd"/>
      <w:r w:rsidRPr="00DB1CC3">
        <w:rPr>
          <w:rFonts w:ascii="TradeGothic" w:eastAsia="Times New Roman" w:hAnsi="TradeGothic" w:cs="Times New Roman"/>
          <w:iCs/>
          <w:szCs w:val="20"/>
          <w:lang w:eastAsia="ja-JP"/>
        </w:rPr>
        <w:t xml:space="preserve"> si è avvalsa per la realizzazione di CRESME Ricerche Spa</w:t>
      </w:r>
    </w:p>
    <w:p w:rsidR="00DB1CC3" w:rsidRPr="00DB1CC3" w:rsidRDefault="00DB1CC3" w:rsidP="00DB1CC3">
      <w:pPr>
        <w:spacing w:line="240" w:lineRule="exact"/>
        <w:jc w:val="center"/>
        <w:rPr>
          <w:rFonts w:ascii="TradeGothic" w:eastAsia="Times New Roman" w:hAnsi="TradeGothic" w:cs="Times New Roman"/>
          <w:szCs w:val="20"/>
          <w:lang w:eastAsia="ja-JP"/>
        </w:rPr>
      </w:pPr>
    </w:p>
    <w:p w:rsidR="00DB1CC3" w:rsidRPr="00DB1CC3" w:rsidRDefault="00DB1CC3" w:rsidP="00DB1CC3">
      <w:pPr>
        <w:spacing w:line="240" w:lineRule="exact"/>
        <w:rPr>
          <w:rFonts w:ascii="TradeGothic" w:eastAsia="Times New Roman" w:hAnsi="TradeGothic" w:cs="Times New Roman"/>
          <w:color w:val="FF0000"/>
          <w:szCs w:val="20"/>
          <w:lang w:eastAsia="ja-JP"/>
        </w:rPr>
      </w:pPr>
    </w:p>
    <w:p w:rsidR="00DB1CC3" w:rsidRPr="00DB1CC3" w:rsidRDefault="00DB1CC3" w:rsidP="00DB1CC3">
      <w:pPr>
        <w:keepNext/>
        <w:spacing w:line="240" w:lineRule="auto"/>
        <w:outlineLvl w:val="7"/>
        <w:rPr>
          <w:rFonts w:ascii="TradeGothic" w:eastAsia="Times New Roman" w:hAnsi="TradeGothic" w:cs="Arial"/>
          <w:b/>
          <w:bCs/>
          <w:szCs w:val="20"/>
          <w:lang w:eastAsia="it-IT"/>
        </w:rPr>
      </w:pPr>
      <w:r w:rsidRPr="00DB1CC3">
        <w:rPr>
          <w:rFonts w:ascii="TradeGothic" w:eastAsia="Times New Roman" w:hAnsi="TradeGothic" w:cs="Arial"/>
          <w:b/>
          <w:bCs/>
          <w:szCs w:val="20"/>
          <w:lang w:eastAsia="it-IT"/>
        </w:rPr>
        <w:t>ASSET Camera</w:t>
      </w:r>
    </w:p>
    <w:tbl>
      <w:tblPr>
        <w:tblW w:w="5000" w:type="pct"/>
        <w:tblCellMar>
          <w:left w:w="0" w:type="dxa"/>
          <w:right w:w="0" w:type="dxa"/>
        </w:tblCellMar>
        <w:tblLook w:val="0000"/>
      </w:tblPr>
      <w:tblGrid>
        <w:gridCol w:w="6001"/>
        <w:gridCol w:w="3637"/>
      </w:tblGrid>
      <w:tr w:rsidR="00DB1CC3" w:rsidRPr="00DB1CC3" w:rsidTr="00D013E4">
        <w:tc>
          <w:tcPr>
            <w:tcW w:w="3113" w:type="pct"/>
          </w:tcPr>
          <w:p w:rsidR="00DB1CC3" w:rsidRPr="00DB1CC3" w:rsidRDefault="00DB1CC3" w:rsidP="00DB1CC3">
            <w:pPr>
              <w:spacing w:line="240" w:lineRule="auto"/>
              <w:rPr>
                <w:rFonts w:ascii="TradeGothic" w:eastAsia="Times New Roman" w:hAnsi="TradeGothic" w:cs="Times New Roman"/>
                <w:iCs/>
                <w:szCs w:val="20"/>
                <w:lang w:eastAsia="ja-JP"/>
              </w:rPr>
            </w:pPr>
          </w:p>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Direzione Generale</w:t>
            </w:r>
          </w:p>
        </w:tc>
        <w:tc>
          <w:tcPr>
            <w:tcW w:w="1887" w:type="pct"/>
          </w:tcPr>
          <w:p w:rsidR="00DB1CC3" w:rsidRPr="00DB1CC3" w:rsidRDefault="00DB1CC3" w:rsidP="00DB1CC3">
            <w:pPr>
              <w:spacing w:line="240" w:lineRule="auto"/>
              <w:rPr>
                <w:rFonts w:ascii="TradeGothic" w:eastAsia="Times New Roman" w:hAnsi="TradeGothic" w:cs="Times New Roman"/>
                <w:iCs/>
                <w:szCs w:val="20"/>
                <w:lang w:eastAsia="ja-JP"/>
              </w:rPr>
            </w:pPr>
          </w:p>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Massimiliano Colella</w:t>
            </w:r>
          </w:p>
        </w:tc>
      </w:tr>
      <w:tr w:rsidR="00DB1CC3" w:rsidRPr="00DB1CC3" w:rsidTr="00D013E4">
        <w:tc>
          <w:tcPr>
            <w:tcW w:w="3113"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Direzione Operativa</w:t>
            </w:r>
          </w:p>
        </w:tc>
        <w:tc>
          <w:tcPr>
            <w:tcW w:w="1887"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Giuseppe Tripaldi</w:t>
            </w: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Direzione e coordinamento del progetto</w:t>
            </w: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Luca Rossi</w:t>
            </w: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Gruppo di lavoro</w:t>
            </w: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David Mezzi</w:t>
            </w: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Alessandra Nutta</w:t>
            </w: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Giuseppe Sebastianelli</w:t>
            </w:r>
          </w:p>
        </w:tc>
      </w:tr>
      <w:tr w:rsidR="00DB1CC3" w:rsidRPr="00DB1CC3" w:rsidTr="00D013E4">
        <w:tc>
          <w:tcPr>
            <w:tcW w:w="3113" w:type="pct"/>
          </w:tcPr>
          <w:p w:rsidR="00DB1CC3" w:rsidRPr="00DB1CC3" w:rsidRDefault="00DB1CC3" w:rsidP="00DB1CC3">
            <w:pPr>
              <w:spacing w:line="240" w:lineRule="auto"/>
              <w:jc w:val="both"/>
              <w:rPr>
                <w:rFonts w:ascii="TradeGothic" w:eastAsia="Times New Roman" w:hAnsi="TradeGothic" w:cs="Times New Roman"/>
                <w:szCs w:val="20"/>
                <w:lang w:eastAsia="ja-JP"/>
              </w:rPr>
            </w:pPr>
          </w:p>
        </w:tc>
        <w:tc>
          <w:tcPr>
            <w:tcW w:w="1887" w:type="pct"/>
          </w:tcPr>
          <w:p w:rsidR="00DB1CC3" w:rsidRPr="00DB1CC3" w:rsidRDefault="00DB1CC3" w:rsidP="00DB1CC3">
            <w:pPr>
              <w:spacing w:line="240" w:lineRule="auto"/>
              <w:jc w:val="both"/>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Nadia Vannini</w:t>
            </w:r>
          </w:p>
        </w:tc>
      </w:tr>
    </w:tbl>
    <w:p w:rsidR="00DB1CC3" w:rsidRPr="00DB1CC3" w:rsidRDefault="00DB1CC3" w:rsidP="00DB1CC3">
      <w:pPr>
        <w:spacing w:line="240" w:lineRule="exact"/>
        <w:rPr>
          <w:rFonts w:ascii="TradeGothic" w:eastAsia="Times New Roman" w:hAnsi="TradeGothic" w:cs="Times New Roman"/>
          <w:color w:val="FF0000"/>
          <w:szCs w:val="20"/>
          <w:lang w:eastAsia="ja-JP"/>
        </w:rPr>
      </w:pPr>
    </w:p>
    <w:p w:rsidR="00DB1CC3" w:rsidRPr="00DB1CC3" w:rsidRDefault="00DB1CC3" w:rsidP="00DB1CC3">
      <w:pPr>
        <w:spacing w:line="240" w:lineRule="exact"/>
        <w:rPr>
          <w:rFonts w:ascii="TradeGothic" w:eastAsia="Times New Roman" w:hAnsi="TradeGothic" w:cs="Times New Roman"/>
          <w:color w:val="FF0000"/>
          <w:szCs w:val="20"/>
          <w:lang w:eastAsia="ja-JP"/>
        </w:rPr>
      </w:pPr>
    </w:p>
    <w:p w:rsidR="00DB1CC3" w:rsidRPr="00DB1CC3" w:rsidRDefault="00DB1CC3" w:rsidP="00DB1CC3">
      <w:pPr>
        <w:spacing w:line="240" w:lineRule="exact"/>
        <w:rPr>
          <w:rFonts w:ascii="TradeGothic" w:eastAsia="Times New Roman" w:hAnsi="TradeGothic" w:cs="Times New Roman"/>
          <w:color w:val="FF0000"/>
          <w:szCs w:val="20"/>
          <w:lang w:eastAsia="ja-JP"/>
        </w:rPr>
      </w:pPr>
    </w:p>
    <w:p w:rsidR="00DB1CC3" w:rsidRPr="00DB1CC3" w:rsidRDefault="00DB1CC3" w:rsidP="00DB1CC3">
      <w:pPr>
        <w:keepNext/>
        <w:spacing w:line="240" w:lineRule="auto"/>
        <w:outlineLvl w:val="7"/>
        <w:rPr>
          <w:rFonts w:ascii="TradeGothic" w:eastAsia="Times New Roman" w:hAnsi="TradeGothic" w:cs="Arial"/>
          <w:b/>
          <w:bCs/>
          <w:szCs w:val="20"/>
          <w:lang w:eastAsia="it-IT"/>
        </w:rPr>
      </w:pPr>
      <w:r w:rsidRPr="00DB1CC3">
        <w:rPr>
          <w:rFonts w:ascii="TradeGothic" w:eastAsia="Times New Roman" w:hAnsi="TradeGothic" w:cs="Arial"/>
          <w:b/>
          <w:bCs/>
          <w:szCs w:val="20"/>
          <w:lang w:eastAsia="it-IT"/>
        </w:rPr>
        <w:t>CRESME Ricerche Spa</w:t>
      </w:r>
    </w:p>
    <w:tbl>
      <w:tblPr>
        <w:tblW w:w="5000" w:type="pct"/>
        <w:tblCellMar>
          <w:left w:w="0" w:type="dxa"/>
          <w:right w:w="0" w:type="dxa"/>
        </w:tblCellMar>
        <w:tblLook w:val="0000"/>
      </w:tblPr>
      <w:tblGrid>
        <w:gridCol w:w="6004"/>
        <w:gridCol w:w="3634"/>
      </w:tblGrid>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szCs w:val="20"/>
                <w:lang w:eastAsia="ja-JP"/>
              </w:rPr>
            </w:pPr>
          </w:p>
          <w:p w:rsidR="00DB1CC3" w:rsidRPr="00DB1CC3" w:rsidRDefault="00DB1CC3" w:rsidP="00DB1CC3">
            <w:pPr>
              <w:spacing w:line="240" w:lineRule="auto"/>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Progettazione</w:t>
            </w: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p>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 xml:space="preserve">Lorenzo </w:t>
            </w:r>
            <w:proofErr w:type="spellStart"/>
            <w:r w:rsidRPr="00DB1CC3">
              <w:rPr>
                <w:rFonts w:ascii="TradeGothic" w:eastAsia="Times New Roman" w:hAnsi="TradeGothic" w:cs="Times New Roman"/>
                <w:iCs/>
                <w:szCs w:val="20"/>
                <w:lang w:eastAsia="ja-JP"/>
              </w:rPr>
              <w:t>Bellicini</w:t>
            </w:r>
            <w:proofErr w:type="spellEnd"/>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color w:val="FF0000"/>
                <w:szCs w:val="20"/>
                <w:lang w:eastAsia="ja-JP"/>
              </w:rPr>
            </w:pP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Coordinamento</w:t>
            </w: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Enrico Campanelli e Paola Reggio</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color w:val="FF0000"/>
                <w:szCs w:val="20"/>
                <w:lang w:eastAsia="ja-JP"/>
              </w:rPr>
            </w:pP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szCs w:val="20"/>
                <w:lang w:eastAsia="ja-JP"/>
              </w:rPr>
            </w:pPr>
            <w:r w:rsidRPr="00DB1CC3">
              <w:rPr>
                <w:rFonts w:ascii="TradeGothic" w:eastAsia="Times New Roman" w:hAnsi="TradeGothic" w:cs="Times New Roman"/>
                <w:szCs w:val="20"/>
                <w:lang w:eastAsia="ja-JP"/>
              </w:rPr>
              <w:t>Gruppo di Lavoro</w:t>
            </w: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Sandro Baldazzi</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 xml:space="preserve">Gualtiero </w:t>
            </w:r>
            <w:proofErr w:type="spellStart"/>
            <w:r w:rsidRPr="00DB1CC3">
              <w:rPr>
                <w:rFonts w:ascii="TradeGothic" w:eastAsia="Times New Roman" w:hAnsi="TradeGothic" w:cs="Times New Roman"/>
                <w:iCs/>
                <w:szCs w:val="20"/>
                <w:lang w:eastAsia="ja-JP"/>
              </w:rPr>
              <w:t>Bonvino</w:t>
            </w:r>
            <w:proofErr w:type="spellEnd"/>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Enrico Campanelli</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Paolo D’Alessandris</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Antonello Mostacci</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Antonio Mura</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Paola Reggio</w:t>
            </w:r>
          </w:p>
        </w:tc>
      </w:tr>
      <w:tr w:rsidR="00DB1CC3" w:rsidRPr="00DB1CC3" w:rsidTr="00A95602">
        <w:tc>
          <w:tcPr>
            <w:tcW w:w="3115" w:type="pct"/>
          </w:tcPr>
          <w:p w:rsidR="00DB1CC3" w:rsidRPr="00DB1CC3" w:rsidRDefault="00DB1CC3" w:rsidP="00DB1CC3">
            <w:pPr>
              <w:spacing w:line="240" w:lineRule="auto"/>
              <w:rPr>
                <w:rFonts w:ascii="TradeGothic" w:eastAsia="Times New Roman" w:hAnsi="TradeGothic" w:cs="Times New Roman"/>
                <w:color w:val="FF0000"/>
                <w:szCs w:val="20"/>
                <w:lang w:eastAsia="ja-JP"/>
              </w:rPr>
            </w:pPr>
          </w:p>
        </w:tc>
        <w:tc>
          <w:tcPr>
            <w:tcW w:w="1885" w:type="pct"/>
          </w:tcPr>
          <w:p w:rsidR="00DB1CC3" w:rsidRPr="00DB1CC3" w:rsidRDefault="00DB1CC3" w:rsidP="00DB1CC3">
            <w:pPr>
              <w:spacing w:line="240" w:lineRule="auto"/>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 xml:space="preserve">Gianni </w:t>
            </w:r>
            <w:proofErr w:type="spellStart"/>
            <w:r w:rsidRPr="00DB1CC3">
              <w:rPr>
                <w:rFonts w:ascii="TradeGothic" w:eastAsia="Times New Roman" w:hAnsi="TradeGothic" w:cs="Times New Roman"/>
                <w:iCs/>
                <w:szCs w:val="20"/>
                <w:lang w:eastAsia="ja-JP"/>
              </w:rPr>
              <w:t>Stifani</w:t>
            </w:r>
            <w:proofErr w:type="spellEnd"/>
          </w:p>
        </w:tc>
      </w:tr>
    </w:tbl>
    <w:p w:rsidR="00DB1CC3" w:rsidRPr="00DB1CC3" w:rsidRDefault="00DB1CC3" w:rsidP="00DB1CC3">
      <w:pPr>
        <w:spacing w:line="240" w:lineRule="auto"/>
        <w:rPr>
          <w:rFonts w:ascii="TradeGothic" w:eastAsia="Times New Roman" w:hAnsi="TradeGothic" w:cs="Times New Roman"/>
          <w:color w:val="FF0000"/>
          <w:sz w:val="22"/>
          <w:lang w:eastAsia="ja-JP"/>
        </w:rPr>
      </w:pPr>
    </w:p>
    <w:p w:rsidR="00DB1CC3" w:rsidRPr="00DB1CC3" w:rsidRDefault="00DB1CC3" w:rsidP="00DB1CC3">
      <w:pPr>
        <w:keepNext/>
        <w:spacing w:line="240" w:lineRule="auto"/>
        <w:outlineLvl w:val="7"/>
        <w:rPr>
          <w:rFonts w:ascii="TradeGothic" w:eastAsia="Times New Roman" w:hAnsi="TradeGothic" w:cs="Arial"/>
          <w:b/>
          <w:bCs/>
          <w:szCs w:val="20"/>
          <w:lang w:eastAsia="it-IT"/>
        </w:rPr>
      </w:pPr>
    </w:p>
    <w:tbl>
      <w:tblPr>
        <w:tblW w:w="5000" w:type="pct"/>
        <w:tblCellMar>
          <w:left w:w="0" w:type="dxa"/>
          <w:right w:w="0" w:type="dxa"/>
        </w:tblCellMar>
        <w:tblLook w:val="0000"/>
      </w:tblPr>
      <w:tblGrid>
        <w:gridCol w:w="5991"/>
        <w:gridCol w:w="3647"/>
      </w:tblGrid>
      <w:tr w:rsidR="00DB1CC3" w:rsidRPr="00DB1CC3" w:rsidTr="00A95602">
        <w:tc>
          <w:tcPr>
            <w:tcW w:w="3108" w:type="pct"/>
          </w:tcPr>
          <w:p w:rsidR="00DB1CC3" w:rsidRPr="00DB1CC3" w:rsidRDefault="00DB1CC3" w:rsidP="00DB1CC3">
            <w:pPr>
              <w:spacing w:line="240" w:lineRule="exact"/>
              <w:rPr>
                <w:rFonts w:ascii="TradeGothic" w:eastAsia="Times New Roman" w:hAnsi="TradeGothic" w:cs="Times New Roman"/>
                <w:b/>
                <w:color w:val="FF0000"/>
                <w:szCs w:val="20"/>
                <w:lang w:eastAsia="ja-JP"/>
              </w:rPr>
            </w:pPr>
            <w:r w:rsidRPr="00DB1CC3">
              <w:rPr>
                <w:rFonts w:ascii="TradeGothic" w:eastAsia="Times New Roman" w:hAnsi="TradeGothic" w:cs="Times New Roman"/>
                <w:b/>
                <w:szCs w:val="20"/>
                <w:lang w:eastAsia="ja-JP"/>
              </w:rPr>
              <w:t>Consulente GIS</w:t>
            </w:r>
          </w:p>
        </w:tc>
        <w:tc>
          <w:tcPr>
            <w:tcW w:w="1892" w:type="pct"/>
          </w:tcPr>
          <w:p w:rsidR="00DB1CC3" w:rsidRPr="00DB1CC3" w:rsidRDefault="00DB1CC3" w:rsidP="00DB1CC3">
            <w:pPr>
              <w:spacing w:line="240" w:lineRule="exact"/>
              <w:rPr>
                <w:rFonts w:ascii="TradeGothic" w:eastAsia="Times New Roman" w:hAnsi="TradeGothic" w:cs="Times New Roman"/>
                <w:iCs/>
                <w:szCs w:val="20"/>
                <w:lang w:eastAsia="ja-JP"/>
              </w:rPr>
            </w:pPr>
            <w:r w:rsidRPr="00DB1CC3">
              <w:rPr>
                <w:rFonts w:ascii="TradeGothic" w:eastAsia="Times New Roman" w:hAnsi="TradeGothic" w:cs="Times New Roman"/>
                <w:iCs/>
                <w:szCs w:val="20"/>
                <w:lang w:eastAsia="ja-JP"/>
              </w:rPr>
              <w:t xml:space="preserve">Andrea </w:t>
            </w:r>
            <w:proofErr w:type="spellStart"/>
            <w:r w:rsidRPr="00DB1CC3">
              <w:rPr>
                <w:rFonts w:ascii="TradeGothic" w:eastAsia="Times New Roman" w:hAnsi="TradeGothic" w:cs="Times New Roman"/>
                <w:iCs/>
                <w:szCs w:val="20"/>
                <w:lang w:eastAsia="ja-JP"/>
              </w:rPr>
              <w:t>Fiduccia</w:t>
            </w:r>
            <w:proofErr w:type="spellEnd"/>
          </w:p>
        </w:tc>
      </w:tr>
    </w:tbl>
    <w:p w:rsidR="00DB1CC3" w:rsidRPr="00DB1CC3" w:rsidRDefault="00DB1CC3" w:rsidP="00DB1CC3">
      <w:pPr>
        <w:spacing w:line="240" w:lineRule="auto"/>
        <w:rPr>
          <w:rFonts w:ascii="TradeGothic" w:eastAsia="Times New Roman" w:hAnsi="TradeGothic" w:cs="Times New Roman"/>
          <w:color w:val="FF0000"/>
          <w:sz w:val="22"/>
          <w:lang w:eastAsia="ja-JP"/>
        </w:rPr>
      </w:pPr>
    </w:p>
    <w:p w:rsidR="00DB1CC3" w:rsidRPr="00DB1CC3" w:rsidRDefault="00DB1CC3" w:rsidP="00DB1CC3">
      <w:pPr>
        <w:spacing w:line="240" w:lineRule="auto"/>
        <w:rPr>
          <w:rFonts w:ascii="TradeGothic" w:eastAsia="Times New Roman" w:hAnsi="TradeGothic" w:cs="Times New Roman"/>
          <w:color w:val="FF0000"/>
          <w:sz w:val="22"/>
          <w:lang w:eastAsia="ja-JP"/>
        </w:rPr>
      </w:pPr>
    </w:p>
    <w:p w:rsidR="00DB1CC3" w:rsidRDefault="00DB1CC3">
      <w:pPr>
        <w:spacing w:after="200" w:line="276" w:lineRule="auto"/>
        <w:rPr>
          <w:rFonts w:ascii="TradeGothic" w:hAnsi="TradeGothic"/>
          <w:color w:val="FF0000"/>
          <w:sz w:val="22"/>
        </w:rPr>
      </w:pPr>
      <w:r>
        <w:rPr>
          <w:rFonts w:ascii="TradeGothic" w:hAnsi="TradeGothic"/>
          <w:color w:val="FF0000"/>
          <w:sz w:val="22"/>
        </w:rPr>
        <w:br w:type="page"/>
      </w:r>
    </w:p>
    <w:p w:rsidR="0068786E" w:rsidRDefault="004A607F" w:rsidP="00741EE4">
      <w:pPr>
        <w:pStyle w:val="Nessunaspaziatura"/>
        <w:spacing w:line="276" w:lineRule="auto"/>
        <w:ind w:left="284" w:hanging="284"/>
        <w:jc w:val="both"/>
        <w:rPr>
          <w:rFonts w:ascii="TradeGothic LT Bold" w:hAnsi="TradeGothic LT Bold" w:cs="Arial"/>
          <w:b/>
          <w:color w:val="800000"/>
          <w:sz w:val="42"/>
          <w:szCs w:val="42"/>
        </w:rPr>
      </w:pPr>
      <w:r>
        <w:rPr>
          <w:rFonts w:ascii="TradeGothic LT Bold" w:hAnsi="TradeGothic LT Bold" w:cs="Arial"/>
          <w:b/>
          <w:color w:val="800000"/>
          <w:sz w:val="42"/>
          <w:szCs w:val="42"/>
        </w:rPr>
        <w:lastRenderedPageBreak/>
        <w:t>NOTA STAMPA</w:t>
      </w:r>
    </w:p>
    <w:p w:rsidR="00741EE4" w:rsidRDefault="00741EE4" w:rsidP="00741EE4">
      <w:pPr>
        <w:suppressAutoHyphens/>
        <w:spacing w:line="276" w:lineRule="auto"/>
        <w:rPr>
          <w:rFonts w:ascii="TradeGothic LT Bold" w:eastAsia="SimSun" w:hAnsi="TradeGothic LT Bold" w:cs="Mangal"/>
          <w:kern w:val="1"/>
          <w:sz w:val="24"/>
          <w:szCs w:val="24"/>
          <w:lang w:eastAsia="hi-IN" w:bidi="hi-IN"/>
        </w:rPr>
      </w:pPr>
    </w:p>
    <w:p w:rsidR="00741EE4" w:rsidRPr="00741EE4" w:rsidRDefault="00645892" w:rsidP="00741EE4">
      <w:pPr>
        <w:suppressAutoHyphens/>
        <w:spacing w:line="276" w:lineRule="auto"/>
        <w:rPr>
          <w:rFonts w:ascii="TradeGothic" w:eastAsia="SimSun" w:hAnsi="TradeGothic" w:cs="Mangal"/>
          <w:b/>
          <w:kern w:val="1"/>
          <w:sz w:val="22"/>
          <w:szCs w:val="24"/>
          <w:lang w:eastAsia="hi-IN" w:bidi="hi-IN"/>
        </w:rPr>
      </w:pPr>
      <w:r w:rsidRPr="00741EE4">
        <w:rPr>
          <w:rFonts w:ascii="TradeGothic" w:eastAsia="SimSun" w:hAnsi="TradeGothic" w:cs="Mangal"/>
          <w:b/>
          <w:kern w:val="1"/>
          <w:sz w:val="22"/>
          <w:szCs w:val="24"/>
          <w:lang w:eastAsia="hi-IN" w:bidi="hi-IN"/>
        </w:rPr>
        <w:t>1. LA FOTOGRAFIA DELLA CITTÀ EMERSA DALLA RICERCA</w:t>
      </w:r>
    </w:p>
    <w:p w:rsidR="00741EE4" w:rsidRPr="00741EE4" w:rsidRDefault="00741EE4" w:rsidP="00741EE4">
      <w:pPr>
        <w:suppressAutoHyphens/>
        <w:spacing w:line="276" w:lineRule="auto"/>
        <w:rPr>
          <w:rFonts w:ascii="Times New Roman" w:eastAsia="SimSun" w:hAnsi="Times New Roman" w:cs="Mangal"/>
          <w:kern w:val="1"/>
          <w:sz w:val="24"/>
          <w:szCs w:val="24"/>
          <w:lang w:eastAsia="hi-IN" w:bidi="hi-IN"/>
        </w:rPr>
      </w:pPr>
    </w:p>
    <w:p w:rsidR="00741EE4" w:rsidRPr="00F14741" w:rsidRDefault="0001464E" w:rsidP="00741EE4">
      <w:pPr>
        <w:suppressAutoHyphens/>
        <w:spacing w:line="276" w:lineRule="auto"/>
        <w:jc w:val="both"/>
        <w:rPr>
          <w:rFonts w:ascii="TradeGothic" w:eastAsia="SimSun" w:hAnsi="TradeGothic" w:cs="Mangal"/>
          <w:b/>
          <w:bCs/>
          <w:iCs/>
          <w:kern w:val="1"/>
          <w:szCs w:val="24"/>
          <w:lang w:eastAsia="hi-IN" w:bidi="hi-IN"/>
        </w:rPr>
      </w:pPr>
      <w:r w:rsidRPr="00F14741">
        <w:rPr>
          <w:rFonts w:ascii="TradeGothic" w:eastAsia="SimSun" w:hAnsi="TradeGothic" w:cs="Mangal"/>
          <w:b/>
          <w:bCs/>
          <w:iCs/>
          <w:kern w:val="1"/>
          <w:szCs w:val="24"/>
          <w:lang w:eastAsia="hi-IN" w:bidi="hi-IN"/>
        </w:rPr>
        <w:t>1</w:t>
      </w:r>
      <w:r w:rsidR="00741EE4" w:rsidRPr="00F14741">
        <w:rPr>
          <w:rFonts w:ascii="TradeGothic" w:eastAsia="SimSun" w:hAnsi="TradeGothic" w:cs="Mangal"/>
          <w:b/>
          <w:bCs/>
          <w:iCs/>
          <w:kern w:val="1"/>
          <w:szCs w:val="24"/>
          <w:lang w:eastAsia="hi-IN" w:bidi="hi-IN"/>
        </w:rPr>
        <w:t>.1. Dinamiche urbane dell'area metropolitana romana</w:t>
      </w:r>
    </w:p>
    <w:p w:rsidR="00741EE4" w:rsidRPr="00741EE4" w:rsidRDefault="00741EE4" w:rsidP="00741EE4">
      <w:pPr>
        <w:suppressAutoHyphens/>
        <w:spacing w:line="276" w:lineRule="auto"/>
        <w:jc w:val="both"/>
        <w:rPr>
          <w:rFonts w:ascii="TradeGothic" w:eastAsia="SimSun" w:hAnsi="TradeGothic" w:cs="Mangal"/>
          <w:b/>
          <w:bCs/>
          <w:i/>
          <w:iCs/>
          <w:kern w:val="1"/>
          <w:szCs w:val="24"/>
          <w:lang w:eastAsia="hi-IN" w:bidi="hi-IN"/>
        </w:rPr>
      </w:pPr>
    </w:p>
    <w:p w:rsidR="007356C5" w:rsidRDefault="00741EE4" w:rsidP="00741EE4">
      <w:pPr>
        <w:suppressAutoHyphens/>
        <w:spacing w:line="276" w:lineRule="auto"/>
        <w:jc w:val="both"/>
        <w:rPr>
          <w:rFonts w:ascii="TradeGothic" w:eastAsia="SimSun" w:hAnsi="TradeGothic" w:cs="Mangal"/>
          <w:kern w:val="1"/>
          <w:szCs w:val="24"/>
          <w:lang w:eastAsia="hi-IN" w:bidi="hi-IN"/>
        </w:rPr>
      </w:pPr>
      <w:r w:rsidRPr="00741EE4">
        <w:rPr>
          <w:rFonts w:ascii="TradeGothic" w:eastAsia="SimSun" w:hAnsi="TradeGothic" w:cs="Mangal"/>
          <w:kern w:val="1"/>
          <w:szCs w:val="24"/>
          <w:lang w:eastAsia="hi-IN" w:bidi="hi-IN"/>
        </w:rPr>
        <w:t xml:space="preserve">Le dinamiche urbane dell'area Romana </w:t>
      </w:r>
      <w:proofErr w:type="gramStart"/>
      <w:r w:rsidRPr="00741EE4">
        <w:rPr>
          <w:rFonts w:ascii="TradeGothic" w:eastAsia="SimSun" w:hAnsi="TradeGothic" w:cs="Mangal"/>
          <w:kern w:val="1"/>
          <w:szCs w:val="24"/>
          <w:lang w:eastAsia="hi-IN" w:bidi="hi-IN"/>
        </w:rPr>
        <w:t>hanno</w:t>
      </w:r>
      <w:proofErr w:type="gramEnd"/>
      <w:r w:rsidRPr="00741EE4">
        <w:rPr>
          <w:rFonts w:ascii="TradeGothic" w:eastAsia="SimSun" w:hAnsi="TradeGothic" w:cs="Mangal"/>
          <w:kern w:val="1"/>
          <w:szCs w:val="24"/>
          <w:lang w:eastAsia="hi-IN" w:bidi="hi-IN"/>
        </w:rPr>
        <w:t xml:space="preserve"> e</w:t>
      </w:r>
      <w:r w:rsidR="00D8767F">
        <w:rPr>
          <w:rFonts w:ascii="TradeGothic" w:eastAsia="SimSun" w:hAnsi="TradeGothic" w:cs="Mangal"/>
          <w:kern w:val="1"/>
          <w:szCs w:val="24"/>
          <w:lang w:eastAsia="hi-IN" w:bidi="hi-IN"/>
        </w:rPr>
        <w:t>videnziato negli ultimi anni</w:t>
      </w:r>
      <w:r w:rsidRPr="00741EE4">
        <w:rPr>
          <w:rFonts w:ascii="TradeGothic" w:eastAsia="SimSun" w:hAnsi="TradeGothic" w:cs="Mangal"/>
          <w:kern w:val="1"/>
          <w:szCs w:val="24"/>
          <w:lang w:eastAsia="hi-IN" w:bidi="hi-IN"/>
        </w:rPr>
        <w:t xml:space="preserve"> </w:t>
      </w:r>
      <w:r w:rsidR="007356C5">
        <w:rPr>
          <w:rFonts w:ascii="TradeGothic" w:eastAsia="SimSun" w:hAnsi="TradeGothic" w:cs="Mangal"/>
          <w:kern w:val="1"/>
          <w:szCs w:val="24"/>
          <w:lang w:eastAsia="hi-IN" w:bidi="hi-IN"/>
        </w:rPr>
        <w:t>profonde trasformazioni</w:t>
      </w:r>
      <w:r w:rsidRPr="00741EE4">
        <w:rPr>
          <w:rFonts w:ascii="TradeGothic" w:eastAsia="SimSun" w:hAnsi="TradeGothic" w:cs="Mangal"/>
          <w:kern w:val="1"/>
          <w:szCs w:val="24"/>
          <w:lang w:eastAsia="hi-IN" w:bidi="hi-IN"/>
        </w:rPr>
        <w:t xml:space="preserve"> che possono esser</w:t>
      </w:r>
      <w:r w:rsidR="007356C5">
        <w:rPr>
          <w:rFonts w:ascii="TradeGothic" w:eastAsia="SimSun" w:hAnsi="TradeGothic" w:cs="Mangal"/>
          <w:kern w:val="1"/>
          <w:szCs w:val="24"/>
          <w:lang w:eastAsia="hi-IN" w:bidi="hi-IN"/>
        </w:rPr>
        <w:t>e sintetizzate in una rinnovata</w:t>
      </w:r>
      <w:r w:rsidRPr="00741EE4">
        <w:rPr>
          <w:rFonts w:ascii="TradeGothic" w:eastAsia="SimSun" w:hAnsi="TradeGothic" w:cs="Mangal"/>
          <w:kern w:val="1"/>
          <w:szCs w:val="24"/>
          <w:lang w:eastAsia="hi-IN" w:bidi="hi-IN"/>
        </w:rPr>
        <w:t xml:space="preserve"> crescita demografica accompagnata da un marcato processo di sub-urbanizzazione a scala metropolitana (migrazione delle residenze nelle parti esterne del sistema urbano) e un processo ancora incompleto e immaturo di decentralizzazi</w:t>
      </w:r>
      <w:r w:rsidR="007356C5">
        <w:rPr>
          <w:rFonts w:ascii="TradeGothic" w:eastAsia="SimSun" w:hAnsi="TradeGothic" w:cs="Mangal"/>
          <w:kern w:val="1"/>
          <w:szCs w:val="24"/>
          <w:lang w:eastAsia="hi-IN" w:bidi="hi-IN"/>
        </w:rPr>
        <w:t>one della struttura produttiva.</w:t>
      </w:r>
    </w:p>
    <w:p w:rsidR="00D8767F" w:rsidRDefault="00D8767F" w:rsidP="00741EE4">
      <w:pPr>
        <w:suppressAutoHyphens/>
        <w:spacing w:line="276" w:lineRule="auto"/>
        <w:jc w:val="both"/>
        <w:rPr>
          <w:rFonts w:ascii="TradeGothic" w:eastAsia="SimSun" w:hAnsi="TradeGothic" w:cs="Mangal"/>
          <w:kern w:val="1"/>
          <w:szCs w:val="24"/>
          <w:lang w:eastAsia="hi-IN" w:bidi="hi-IN"/>
        </w:rPr>
      </w:pPr>
    </w:p>
    <w:p w:rsidR="00741EE4" w:rsidRPr="00741EE4" w:rsidRDefault="00741EE4" w:rsidP="00741EE4">
      <w:pPr>
        <w:suppressAutoHyphens/>
        <w:spacing w:line="276" w:lineRule="auto"/>
        <w:jc w:val="both"/>
        <w:rPr>
          <w:rFonts w:ascii="TradeGothic" w:eastAsia="SimSun" w:hAnsi="TradeGothic" w:cs="Mangal"/>
          <w:kern w:val="1"/>
          <w:szCs w:val="24"/>
          <w:lang w:eastAsia="hi-IN" w:bidi="hi-IN"/>
        </w:rPr>
      </w:pPr>
      <w:r w:rsidRPr="00741EE4">
        <w:rPr>
          <w:rFonts w:ascii="TradeGothic" w:eastAsia="SimSun" w:hAnsi="TradeGothic" w:cs="Mangal"/>
          <w:kern w:val="1"/>
          <w:szCs w:val="24"/>
          <w:lang w:eastAsia="hi-IN" w:bidi="hi-IN"/>
        </w:rPr>
        <w:t>I tratti principali di questa trasformazione possono essere sintetizzati come segue:</w:t>
      </w:r>
    </w:p>
    <w:p w:rsidR="00741EE4" w:rsidRPr="00741EE4" w:rsidRDefault="00741EE4" w:rsidP="00741EE4">
      <w:pPr>
        <w:suppressAutoHyphens/>
        <w:spacing w:line="276" w:lineRule="auto"/>
        <w:jc w:val="both"/>
        <w:rPr>
          <w:rFonts w:ascii="TradeGothic" w:eastAsia="SimSun" w:hAnsi="TradeGothic" w:cs="Mangal"/>
          <w:b/>
          <w:bCs/>
          <w:kern w:val="1"/>
          <w:szCs w:val="24"/>
          <w:lang w:eastAsia="hi-IN" w:bidi="hi-IN"/>
        </w:rPr>
      </w:pPr>
    </w:p>
    <w:p w:rsidR="004A607F" w:rsidRDefault="004A607F" w:rsidP="00741EE4">
      <w:pPr>
        <w:numPr>
          <w:ilvl w:val="0"/>
          <w:numId w:val="12"/>
        </w:num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b/>
          <w:bCs/>
          <w:kern w:val="1"/>
          <w:szCs w:val="20"/>
          <w:lang w:eastAsia="hi-IN" w:bidi="hi-IN"/>
        </w:rPr>
        <w:t>Il boom demografico dell</w:t>
      </w:r>
      <w:r w:rsidR="00637ECD">
        <w:rPr>
          <w:rFonts w:ascii="TradeGothic" w:eastAsia="SimSun" w:hAnsi="TradeGothic" w:cs="Mangal"/>
          <w:b/>
          <w:bCs/>
          <w:kern w:val="1"/>
          <w:szCs w:val="20"/>
          <w:lang w:eastAsia="hi-IN" w:bidi="hi-IN"/>
        </w:rPr>
        <w:t>’area metropolitana romana</w:t>
      </w:r>
      <w:r w:rsidR="004D2DBD">
        <w:rPr>
          <w:rFonts w:ascii="TradeGothic" w:eastAsia="SimSun" w:hAnsi="TradeGothic" w:cs="Mangal"/>
          <w:b/>
          <w:bCs/>
          <w:kern w:val="1"/>
          <w:szCs w:val="20"/>
          <w:lang w:eastAsia="hi-IN" w:bidi="hi-IN"/>
        </w:rPr>
        <w:t xml:space="preserve"> continua</w:t>
      </w:r>
      <w:proofErr w:type="gramStart"/>
      <w:r w:rsidR="00741EE4" w:rsidRPr="005C4B37">
        <w:rPr>
          <w:rFonts w:ascii="TradeGothic" w:eastAsia="SimSun" w:hAnsi="TradeGothic" w:cs="Mangal"/>
          <w:b/>
          <w:kern w:val="1"/>
          <w:szCs w:val="20"/>
          <w:lang w:eastAsia="hi-IN" w:bidi="hi-IN"/>
        </w:rPr>
        <w:t xml:space="preserve"> </w:t>
      </w:r>
      <w:r w:rsidR="00136DBB" w:rsidRPr="005C4B37">
        <w:rPr>
          <w:rFonts w:ascii="TradeGothic" w:eastAsia="SimSun" w:hAnsi="TradeGothic" w:cs="Mangal"/>
          <w:b/>
          <w:kern w:val="1"/>
          <w:szCs w:val="20"/>
          <w:lang w:eastAsia="hi-IN" w:bidi="hi-IN"/>
        </w:rPr>
        <w:t>:</w:t>
      </w:r>
      <w:proofErr w:type="gramEnd"/>
      <w:r w:rsidR="00136DBB" w:rsidRPr="005C4B37">
        <w:rPr>
          <w:rFonts w:ascii="TradeGothic" w:eastAsia="SimSun" w:hAnsi="TradeGothic" w:cs="Mangal"/>
          <w:b/>
          <w:kern w:val="1"/>
          <w:szCs w:val="20"/>
          <w:lang w:eastAsia="hi-IN" w:bidi="hi-IN"/>
        </w:rPr>
        <w:t xml:space="preserve"> </w:t>
      </w:r>
      <w:r w:rsidR="005C4B37" w:rsidRPr="005C4B37">
        <w:rPr>
          <w:rFonts w:ascii="TradeGothic" w:eastAsia="SimSun" w:hAnsi="TradeGothic" w:cs="Mangal"/>
          <w:b/>
          <w:kern w:val="1"/>
          <w:szCs w:val="20"/>
          <w:lang w:eastAsia="hi-IN" w:bidi="hi-IN"/>
        </w:rPr>
        <w:t>350.000 abitanti in più</w:t>
      </w:r>
      <w:r w:rsidR="005C4B37">
        <w:rPr>
          <w:rFonts w:ascii="TradeGothic" w:eastAsia="SimSun" w:hAnsi="TradeGothic" w:cs="Mangal"/>
          <w:b/>
          <w:kern w:val="1"/>
          <w:szCs w:val="20"/>
          <w:lang w:eastAsia="hi-IN" w:bidi="hi-IN"/>
        </w:rPr>
        <w:t xml:space="preserve"> in dieci anni</w:t>
      </w:r>
    </w:p>
    <w:p w:rsidR="00637ECD" w:rsidRDefault="004A607F" w:rsidP="00637ECD">
      <w:pPr>
        <w:numPr>
          <w:ilvl w:val="0"/>
          <w:numId w:val="12"/>
        </w:num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kern w:val="1"/>
          <w:szCs w:val="20"/>
          <w:lang w:eastAsia="hi-IN" w:bidi="hi-IN"/>
        </w:rPr>
        <w:t>T</w:t>
      </w:r>
      <w:r w:rsidR="00741EE4" w:rsidRPr="00741EE4">
        <w:rPr>
          <w:rFonts w:ascii="TradeGothic" w:eastAsia="SimSun" w:hAnsi="TradeGothic" w:cs="Mangal"/>
          <w:kern w:val="1"/>
          <w:szCs w:val="20"/>
          <w:lang w:eastAsia="hi-IN" w:bidi="hi-IN"/>
        </w:rPr>
        <w:t xml:space="preserve">ra il 2001 e il 2010 </w:t>
      </w:r>
      <w:r>
        <w:rPr>
          <w:rFonts w:ascii="TradeGothic" w:eastAsia="SimSun" w:hAnsi="TradeGothic" w:cs="Mangal"/>
          <w:kern w:val="1"/>
          <w:szCs w:val="20"/>
          <w:lang w:eastAsia="hi-IN" w:bidi="hi-IN"/>
        </w:rPr>
        <w:t xml:space="preserve">la popolazione della provincia di Roma è cresciuta </w:t>
      </w:r>
      <w:proofErr w:type="gramStart"/>
      <w:r>
        <w:rPr>
          <w:rFonts w:ascii="TradeGothic" w:eastAsia="SimSun" w:hAnsi="TradeGothic" w:cs="Mangal"/>
          <w:kern w:val="1"/>
          <w:szCs w:val="20"/>
          <w:lang w:eastAsia="hi-IN" w:bidi="hi-IN"/>
        </w:rPr>
        <w:t>di</w:t>
      </w:r>
      <w:proofErr w:type="gramEnd"/>
      <w:r>
        <w:rPr>
          <w:rFonts w:ascii="TradeGothic" w:eastAsia="SimSun" w:hAnsi="TradeGothic" w:cs="Mangal"/>
          <w:kern w:val="1"/>
          <w:szCs w:val="20"/>
          <w:lang w:eastAsia="hi-IN" w:bidi="hi-IN"/>
        </w:rPr>
        <w:t xml:space="preserve"> </w:t>
      </w:r>
      <w:r w:rsidR="00455E4A">
        <w:rPr>
          <w:rFonts w:ascii="TradeGothic" w:eastAsia="SimSun" w:hAnsi="TradeGothic" w:cs="Mangal"/>
          <w:kern w:val="1"/>
          <w:szCs w:val="20"/>
          <w:lang w:eastAsia="hi-IN" w:bidi="hi-IN"/>
        </w:rPr>
        <w:t xml:space="preserve">350.000 residenti. E’ come se, in </w:t>
      </w:r>
      <w:proofErr w:type="gramStart"/>
      <w:r w:rsidR="00455E4A">
        <w:rPr>
          <w:rFonts w:ascii="TradeGothic" w:eastAsia="SimSun" w:hAnsi="TradeGothic" w:cs="Mangal"/>
          <w:kern w:val="1"/>
          <w:szCs w:val="20"/>
          <w:lang w:eastAsia="hi-IN" w:bidi="hi-IN"/>
        </w:rPr>
        <w:t>10</w:t>
      </w:r>
      <w:proofErr w:type="gramEnd"/>
      <w:r w:rsidR="00455E4A">
        <w:rPr>
          <w:rFonts w:ascii="TradeGothic" w:eastAsia="SimSun" w:hAnsi="TradeGothic" w:cs="Mangal"/>
          <w:kern w:val="1"/>
          <w:szCs w:val="20"/>
          <w:lang w:eastAsia="hi-IN" w:bidi="hi-IN"/>
        </w:rPr>
        <w:t xml:space="preserve"> anni, si fosse insediata una popolazione grande come quella che abita la città di Bologna.</w:t>
      </w:r>
      <w:r w:rsidR="004D2DBD">
        <w:rPr>
          <w:rFonts w:ascii="TradeGothic" w:eastAsia="SimSun" w:hAnsi="TradeGothic" w:cs="Mangal"/>
          <w:kern w:val="1"/>
          <w:szCs w:val="20"/>
          <w:lang w:eastAsia="hi-IN" w:bidi="hi-IN"/>
        </w:rPr>
        <w:t xml:space="preserve"> La popolazione è cresciuta del 9% in </w:t>
      </w:r>
      <w:proofErr w:type="gramStart"/>
      <w:r w:rsidR="004D2DBD">
        <w:rPr>
          <w:rFonts w:ascii="TradeGothic" w:eastAsia="SimSun" w:hAnsi="TradeGothic" w:cs="Mangal"/>
          <w:kern w:val="1"/>
          <w:szCs w:val="20"/>
          <w:lang w:eastAsia="hi-IN" w:bidi="hi-IN"/>
        </w:rPr>
        <w:t>9</w:t>
      </w:r>
      <w:proofErr w:type="gramEnd"/>
      <w:r w:rsidR="004D2DBD">
        <w:rPr>
          <w:rFonts w:ascii="TradeGothic" w:eastAsia="SimSun" w:hAnsi="TradeGothic" w:cs="Mangal"/>
          <w:kern w:val="1"/>
          <w:szCs w:val="20"/>
          <w:lang w:eastAsia="hi-IN" w:bidi="hi-IN"/>
        </w:rPr>
        <w:t xml:space="preserve"> anni.</w:t>
      </w:r>
    </w:p>
    <w:p w:rsidR="00D8767F" w:rsidRDefault="00637ECD" w:rsidP="00637ECD">
      <w:pPr>
        <w:suppressAutoHyphens/>
        <w:spacing w:line="276" w:lineRule="auto"/>
        <w:ind w:left="720"/>
        <w:jc w:val="both"/>
        <w:rPr>
          <w:rFonts w:ascii="TradeGothic" w:eastAsia="SimSun" w:hAnsi="TradeGothic" w:cs="Mangal"/>
          <w:kern w:val="1"/>
          <w:szCs w:val="20"/>
          <w:lang w:eastAsia="hi-IN" w:bidi="hi-IN"/>
        </w:rPr>
      </w:pPr>
      <w:r>
        <w:rPr>
          <w:rFonts w:ascii="TradeGothic" w:eastAsia="SimSun" w:hAnsi="TradeGothic" w:cs="Mangal"/>
          <w:kern w:val="1"/>
          <w:szCs w:val="20"/>
          <w:lang w:eastAsia="hi-IN" w:bidi="hi-IN"/>
        </w:rPr>
        <w:t xml:space="preserve"> </w:t>
      </w:r>
    </w:p>
    <w:p w:rsidR="00455E4A" w:rsidRPr="00AB4DE7" w:rsidRDefault="00455E4A" w:rsidP="00455E4A">
      <w:pPr>
        <w:spacing w:line="240" w:lineRule="auto"/>
        <w:ind w:left="709"/>
        <w:jc w:val="both"/>
        <w:rPr>
          <w:rFonts w:ascii="TradeGothic" w:eastAsia="Times New Roman" w:hAnsi="TradeGothic" w:cs="Times New Roman"/>
          <w:i/>
          <w:sz w:val="18"/>
          <w:szCs w:val="18"/>
          <w:lang w:eastAsia="ja-JP"/>
        </w:rPr>
      </w:pPr>
      <w:r w:rsidRPr="00AB4DE7">
        <w:rPr>
          <w:rFonts w:ascii="TradeGothic" w:eastAsia="Times New Roman" w:hAnsi="TradeGothic" w:cs="Times New Roman"/>
          <w:b/>
          <w:sz w:val="18"/>
          <w:szCs w:val="18"/>
          <w:lang w:eastAsia="ja-JP"/>
        </w:rPr>
        <w:t xml:space="preserve">Tabella </w:t>
      </w:r>
      <w:proofErr w:type="gramStart"/>
      <w:r>
        <w:rPr>
          <w:rFonts w:ascii="TradeGothic" w:eastAsia="Times New Roman" w:hAnsi="TradeGothic" w:cs="Times New Roman"/>
          <w:b/>
          <w:sz w:val="18"/>
          <w:szCs w:val="18"/>
          <w:lang w:eastAsia="ja-JP"/>
        </w:rPr>
        <w:t>1</w:t>
      </w:r>
      <w:proofErr w:type="gramEnd"/>
      <w:r w:rsidRPr="00AB4DE7">
        <w:rPr>
          <w:rFonts w:ascii="TradeGothic" w:eastAsia="Times New Roman" w:hAnsi="TradeGothic" w:cs="Times New Roman"/>
          <w:b/>
          <w:sz w:val="18"/>
          <w:szCs w:val="18"/>
          <w:lang w:eastAsia="ja-JP"/>
        </w:rPr>
        <w:t>. - Variazione della popolazione nella provincia di Roma in serie storica e nello scenario previsionale</w:t>
      </w:r>
    </w:p>
    <w:tbl>
      <w:tblPr>
        <w:tblW w:w="4520" w:type="pct"/>
        <w:tblInd w:w="779" w:type="dxa"/>
        <w:tblLayout w:type="fixed"/>
        <w:tblCellMar>
          <w:left w:w="70" w:type="dxa"/>
          <w:right w:w="70" w:type="dxa"/>
        </w:tblCellMar>
        <w:tblLook w:val="04A0"/>
      </w:tblPr>
      <w:tblGrid>
        <w:gridCol w:w="2388"/>
        <w:gridCol w:w="1075"/>
        <w:gridCol w:w="1075"/>
        <w:gridCol w:w="1112"/>
        <w:gridCol w:w="1039"/>
        <w:gridCol w:w="1075"/>
        <w:gridCol w:w="1075"/>
      </w:tblGrid>
      <w:tr w:rsidR="00455E4A" w:rsidRPr="00AB4DE7" w:rsidTr="00401AEF">
        <w:trPr>
          <w:trHeight w:val="283"/>
        </w:trPr>
        <w:tc>
          <w:tcPr>
            <w:tcW w:w="1351" w:type="pct"/>
            <w:vMerge w:val="restart"/>
            <w:tcBorders>
              <w:top w:val="single" w:sz="4" w:space="0" w:color="auto"/>
              <w:left w:val="nil"/>
              <w:right w:val="single" w:sz="4" w:space="0" w:color="auto"/>
            </w:tcBorders>
            <w:shd w:val="clear" w:color="auto" w:fill="auto"/>
            <w:noWrap/>
            <w:vAlign w:val="center"/>
          </w:tcPr>
          <w:p w:rsidR="00455E4A" w:rsidRPr="00AB4DE7" w:rsidRDefault="00455E4A" w:rsidP="00401AEF">
            <w:pPr>
              <w:spacing w:line="240" w:lineRule="auto"/>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Denominazione</w:t>
            </w:r>
          </w:p>
        </w:tc>
        <w:tc>
          <w:tcPr>
            <w:tcW w:w="1845" w:type="pct"/>
            <w:gridSpan w:val="3"/>
            <w:tcBorders>
              <w:top w:val="single" w:sz="4" w:space="0" w:color="auto"/>
              <w:left w:val="single" w:sz="4" w:space="0" w:color="auto"/>
              <w:bottom w:val="nil"/>
              <w:right w:val="single" w:sz="4" w:space="0" w:color="auto"/>
            </w:tcBorders>
            <w:shd w:val="clear" w:color="auto" w:fill="auto"/>
            <w:noWrap/>
            <w:vAlign w:val="center"/>
          </w:tcPr>
          <w:p w:rsidR="00455E4A" w:rsidRPr="00AB4DE7" w:rsidRDefault="00455E4A" w:rsidP="00401AEF">
            <w:pPr>
              <w:spacing w:line="240" w:lineRule="auto"/>
              <w:jc w:val="center"/>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Variazione in valore assoluto</w:t>
            </w:r>
          </w:p>
        </w:tc>
        <w:tc>
          <w:tcPr>
            <w:tcW w:w="1804" w:type="pct"/>
            <w:gridSpan w:val="3"/>
            <w:tcBorders>
              <w:top w:val="single" w:sz="4" w:space="0" w:color="auto"/>
              <w:left w:val="single" w:sz="4" w:space="0" w:color="auto"/>
              <w:bottom w:val="nil"/>
              <w:right w:val="single" w:sz="4" w:space="0" w:color="auto"/>
            </w:tcBorders>
            <w:vAlign w:val="center"/>
          </w:tcPr>
          <w:p w:rsidR="00455E4A" w:rsidRPr="00AB4DE7" w:rsidRDefault="00455E4A" w:rsidP="00401AEF">
            <w:pPr>
              <w:spacing w:line="240" w:lineRule="auto"/>
              <w:jc w:val="center"/>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Variazioni percentuali</w:t>
            </w:r>
          </w:p>
        </w:tc>
      </w:tr>
      <w:tr w:rsidR="00455E4A" w:rsidRPr="00AB4DE7" w:rsidTr="00401AEF">
        <w:trPr>
          <w:trHeight w:val="283"/>
        </w:trPr>
        <w:tc>
          <w:tcPr>
            <w:tcW w:w="1351" w:type="pct"/>
            <w:vMerge/>
            <w:tcBorders>
              <w:left w:val="nil"/>
              <w:bottom w:val="nil"/>
              <w:right w:val="single" w:sz="4" w:space="0" w:color="auto"/>
            </w:tcBorders>
            <w:shd w:val="clear" w:color="auto" w:fill="auto"/>
            <w:noWrap/>
            <w:vAlign w:val="center"/>
          </w:tcPr>
          <w:p w:rsidR="00455E4A" w:rsidRPr="00AB4DE7" w:rsidRDefault="00455E4A" w:rsidP="00401AEF">
            <w:pPr>
              <w:spacing w:line="240" w:lineRule="auto"/>
              <w:rPr>
                <w:rFonts w:ascii="TradeGothic" w:eastAsia="Times New Roman" w:hAnsi="TradeGothic" w:cs="Times New Roman"/>
                <w:b/>
                <w:sz w:val="16"/>
                <w:szCs w:val="16"/>
                <w:lang w:eastAsia="ja-JP"/>
              </w:rPr>
            </w:pPr>
          </w:p>
        </w:tc>
        <w:tc>
          <w:tcPr>
            <w:tcW w:w="608" w:type="pct"/>
            <w:tcBorders>
              <w:top w:val="single" w:sz="4" w:space="0" w:color="auto"/>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1991-2001</w:t>
            </w:r>
          </w:p>
        </w:tc>
        <w:tc>
          <w:tcPr>
            <w:tcW w:w="608" w:type="pct"/>
            <w:tcBorders>
              <w:top w:val="single" w:sz="4" w:space="0" w:color="auto"/>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2001-2010</w:t>
            </w:r>
          </w:p>
        </w:tc>
        <w:tc>
          <w:tcPr>
            <w:tcW w:w="629" w:type="pct"/>
            <w:tcBorders>
              <w:top w:val="single" w:sz="4" w:space="0" w:color="auto"/>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2010-2020</w:t>
            </w:r>
          </w:p>
        </w:tc>
        <w:tc>
          <w:tcPr>
            <w:tcW w:w="588" w:type="pct"/>
            <w:tcBorders>
              <w:top w:val="single" w:sz="4" w:space="0" w:color="auto"/>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1991-2001</w:t>
            </w:r>
          </w:p>
        </w:tc>
        <w:tc>
          <w:tcPr>
            <w:tcW w:w="608" w:type="pct"/>
            <w:tcBorders>
              <w:top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2001-2010</w:t>
            </w:r>
          </w:p>
        </w:tc>
        <w:tc>
          <w:tcPr>
            <w:tcW w:w="609" w:type="pct"/>
            <w:tcBorders>
              <w:top w:val="single" w:sz="4" w:space="0" w:color="auto"/>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2010-2020</w:t>
            </w:r>
          </w:p>
        </w:tc>
      </w:tr>
      <w:tr w:rsidR="00455E4A" w:rsidRPr="00AB4DE7" w:rsidTr="00401AEF">
        <w:trPr>
          <w:trHeight w:val="227"/>
        </w:trPr>
        <w:tc>
          <w:tcPr>
            <w:tcW w:w="1351" w:type="pct"/>
            <w:tcBorders>
              <w:top w:val="single" w:sz="4" w:space="0" w:color="auto"/>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Centro</w:t>
            </w:r>
          </w:p>
        </w:tc>
        <w:tc>
          <w:tcPr>
            <w:tcW w:w="608" w:type="pct"/>
            <w:tcBorders>
              <w:top w:val="single" w:sz="4" w:space="0" w:color="auto"/>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-54.444</w:t>
            </w:r>
          </w:p>
        </w:tc>
        <w:tc>
          <w:tcPr>
            <w:tcW w:w="608" w:type="pct"/>
            <w:tcBorders>
              <w:top w:val="single" w:sz="4" w:space="0" w:color="auto"/>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22.721</w:t>
            </w:r>
          </w:p>
        </w:tc>
        <w:tc>
          <w:tcPr>
            <w:tcW w:w="629" w:type="pct"/>
            <w:tcBorders>
              <w:top w:val="single" w:sz="4" w:space="0" w:color="auto"/>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27.134</w:t>
            </w:r>
          </w:p>
        </w:tc>
        <w:tc>
          <w:tcPr>
            <w:tcW w:w="588" w:type="pct"/>
            <w:tcBorders>
              <w:top w:val="single" w:sz="4" w:space="0" w:color="auto"/>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-11,7%</w:t>
            </w:r>
          </w:p>
        </w:tc>
        <w:tc>
          <w:tcPr>
            <w:tcW w:w="608" w:type="pct"/>
            <w:tcBorders>
              <w:top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5,5%</w:t>
            </w:r>
          </w:p>
        </w:tc>
        <w:tc>
          <w:tcPr>
            <w:tcW w:w="609" w:type="pct"/>
            <w:tcBorders>
              <w:top w:val="single" w:sz="4" w:space="0" w:color="auto"/>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6,3%</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Semicentro</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-49.543</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-32.386</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-38.682</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-6,2%</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-4,3%</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-5,4%</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Periferia</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-21.716</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-47.475</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-57.513</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-2,3%</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-5,2%</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-6,6%</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Periferia esterna</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98.270</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73.790</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77.425</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16,0%</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10,3%</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9,8%</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 xml:space="preserve">Area </w:t>
            </w:r>
            <w:r>
              <w:rPr>
                <w:rFonts w:ascii="TradeGothic" w:eastAsia="Times New Roman" w:hAnsi="TradeGothic" w:cs="Times New Roman"/>
                <w:sz w:val="16"/>
                <w:szCs w:val="16"/>
                <w:lang w:eastAsia="ja-JP"/>
              </w:rPr>
              <w:t>m</w:t>
            </w:r>
            <w:r w:rsidRPr="00AB4DE7">
              <w:rPr>
                <w:rFonts w:ascii="TradeGothic" w:eastAsia="Times New Roman" w:hAnsi="TradeGothic" w:cs="Times New Roman"/>
                <w:sz w:val="16"/>
                <w:szCs w:val="16"/>
                <w:lang w:eastAsia="ja-JP"/>
              </w:rPr>
              <w:t>etropolitana</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100.302</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244.274</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281.704</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14,7%</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31,3%</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27,5%</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 xml:space="preserve">Area </w:t>
            </w:r>
            <w:proofErr w:type="gramStart"/>
            <w:r w:rsidRPr="00AB4DE7">
              <w:rPr>
                <w:rFonts w:ascii="TradeGothic" w:eastAsia="Times New Roman" w:hAnsi="TradeGothic" w:cs="Times New Roman"/>
                <w:sz w:val="16"/>
                <w:szCs w:val="16"/>
                <w:lang w:eastAsia="ja-JP"/>
              </w:rPr>
              <w:t>metrop</w:t>
            </w:r>
            <w:r>
              <w:rPr>
                <w:rFonts w:ascii="TradeGothic" w:eastAsia="Times New Roman" w:hAnsi="TradeGothic" w:cs="Times New Roman"/>
                <w:sz w:val="16"/>
                <w:szCs w:val="16"/>
                <w:lang w:eastAsia="ja-JP"/>
              </w:rPr>
              <w:t>.</w:t>
            </w:r>
            <w:r w:rsidRPr="00AB4DE7">
              <w:rPr>
                <w:rFonts w:ascii="TradeGothic" w:eastAsia="Times New Roman" w:hAnsi="TradeGothic" w:cs="Times New Roman"/>
                <w:sz w:val="16"/>
                <w:szCs w:val="16"/>
                <w:lang w:eastAsia="ja-JP"/>
              </w:rPr>
              <w:t>na</w:t>
            </w:r>
            <w:proofErr w:type="gramEnd"/>
            <w:r w:rsidRPr="00AB4DE7">
              <w:rPr>
                <w:rFonts w:ascii="TradeGothic" w:eastAsia="Times New Roman" w:hAnsi="TradeGothic" w:cs="Times New Roman"/>
                <w:sz w:val="16"/>
                <w:szCs w:val="16"/>
                <w:lang w:eastAsia="ja-JP"/>
              </w:rPr>
              <w:t xml:space="preserve"> esterna</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10.102</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30.680</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38.430</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4,8%</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13,8%</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15,2%</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Periferia metropolitana</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-173</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605</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2.387</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-0,6%</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2,1%</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8,3%</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Comuni marginali</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-244</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-166</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423</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-3,8%</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-2,7%</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7,1%</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Funzioni speciali</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6.503</w:t>
            </w: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11.338</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14.657</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57,8%</w:t>
            </w: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63,8%</w:t>
            </w: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50,4%</w:t>
            </w:r>
          </w:p>
        </w:tc>
      </w:tr>
      <w:tr w:rsidR="00455E4A" w:rsidRPr="00AB4DE7" w:rsidTr="00401AEF">
        <w:trPr>
          <w:trHeight w:val="227"/>
        </w:trPr>
        <w:tc>
          <w:tcPr>
            <w:tcW w:w="1351" w:type="pct"/>
            <w:tcBorders>
              <w:top w:val="nil"/>
              <w:left w:val="nil"/>
              <w:bottom w:val="nil"/>
              <w:right w:val="single" w:sz="4" w:space="0" w:color="auto"/>
            </w:tcBorders>
            <w:shd w:val="clear" w:color="auto" w:fill="auto"/>
            <w:noWrap/>
            <w:vAlign w:val="bottom"/>
          </w:tcPr>
          <w:p w:rsidR="00455E4A" w:rsidRPr="00AB4DE7" w:rsidRDefault="00455E4A" w:rsidP="00401AEF">
            <w:pPr>
              <w:spacing w:line="240" w:lineRule="auto"/>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Non localizzati</w:t>
            </w:r>
          </w:p>
        </w:tc>
        <w:tc>
          <w:tcPr>
            <w:tcW w:w="608" w:type="pct"/>
            <w:tcBorders>
              <w:top w:val="nil"/>
              <w:left w:val="single" w:sz="4" w:space="0" w:color="auto"/>
              <w:bottom w:val="nil"/>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p>
        </w:tc>
        <w:tc>
          <w:tcPr>
            <w:tcW w:w="608" w:type="pct"/>
            <w:tcBorders>
              <w:top w:val="nil"/>
              <w:left w:val="nil"/>
              <w:bottom w:val="nil"/>
              <w:right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40.563</w:t>
            </w:r>
          </w:p>
        </w:tc>
        <w:tc>
          <w:tcPr>
            <w:tcW w:w="629" w:type="pct"/>
            <w:tcBorders>
              <w:top w:val="nil"/>
              <w:left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r w:rsidRPr="00AB4DE7">
              <w:rPr>
                <w:rFonts w:ascii="TradeGothic" w:eastAsia="Times New Roman" w:hAnsi="TradeGothic" w:cs="Times New Roman"/>
                <w:sz w:val="16"/>
                <w:szCs w:val="16"/>
                <w:lang w:eastAsia="ja-JP"/>
              </w:rPr>
              <w:t>48.446</w:t>
            </w:r>
          </w:p>
        </w:tc>
        <w:tc>
          <w:tcPr>
            <w:tcW w:w="588" w:type="pct"/>
            <w:tcBorders>
              <w:top w:val="nil"/>
              <w:left w:val="single" w:sz="4" w:space="0" w:color="auto"/>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p>
        </w:tc>
        <w:tc>
          <w:tcPr>
            <w:tcW w:w="608" w:type="pct"/>
            <w:tcBorders>
              <w:top w:val="nil"/>
              <w:bottom w:val="nil"/>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p>
        </w:tc>
        <w:tc>
          <w:tcPr>
            <w:tcW w:w="609" w:type="pct"/>
            <w:tcBorders>
              <w:top w:val="nil"/>
              <w:bottom w:val="nil"/>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sz w:val="16"/>
                <w:szCs w:val="16"/>
                <w:lang w:eastAsia="ja-JP"/>
              </w:rPr>
            </w:pPr>
          </w:p>
        </w:tc>
      </w:tr>
      <w:tr w:rsidR="00455E4A" w:rsidRPr="00AB4DE7" w:rsidTr="00401AEF">
        <w:trPr>
          <w:trHeight w:val="227"/>
        </w:trPr>
        <w:tc>
          <w:tcPr>
            <w:tcW w:w="1351" w:type="pct"/>
            <w:tcBorders>
              <w:top w:val="nil"/>
              <w:left w:val="nil"/>
              <w:bottom w:val="single" w:sz="4" w:space="0" w:color="auto"/>
              <w:right w:val="single" w:sz="4" w:space="0" w:color="auto"/>
            </w:tcBorders>
            <w:shd w:val="clear" w:color="auto" w:fill="auto"/>
            <w:noWrap/>
            <w:vAlign w:val="bottom"/>
            <w:hideMark/>
          </w:tcPr>
          <w:p w:rsidR="00455E4A" w:rsidRPr="00AB4DE7" w:rsidRDefault="00455E4A" w:rsidP="00401AEF">
            <w:pPr>
              <w:spacing w:line="240" w:lineRule="auto"/>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TOTALE</w:t>
            </w:r>
          </w:p>
        </w:tc>
        <w:tc>
          <w:tcPr>
            <w:tcW w:w="608" w:type="pct"/>
            <w:tcBorders>
              <w:top w:val="nil"/>
              <w:left w:val="single" w:sz="4" w:space="0" w:color="auto"/>
              <w:bottom w:val="single" w:sz="4" w:space="0" w:color="auto"/>
              <w:right w:val="nil"/>
            </w:tcBorders>
            <w:shd w:val="clear" w:color="auto" w:fill="auto"/>
            <w:noWrap/>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89.057</w:t>
            </w:r>
          </w:p>
        </w:tc>
        <w:tc>
          <w:tcPr>
            <w:tcW w:w="608" w:type="pct"/>
            <w:tcBorders>
              <w:top w:val="nil"/>
              <w:left w:val="nil"/>
              <w:bottom w:val="single" w:sz="4" w:space="0" w:color="auto"/>
              <w:right w:val="nil"/>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343.944</w:t>
            </w:r>
          </w:p>
        </w:tc>
        <w:tc>
          <w:tcPr>
            <w:tcW w:w="629" w:type="pct"/>
            <w:tcBorders>
              <w:top w:val="nil"/>
              <w:left w:val="nil"/>
              <w:bottom w:val="single" w:sz="4" w:space="0" w:color="auto"/>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394.411</w:t>
            </w:r>
          </w:p>
        </w:tc>
        <w:tc>
          <w:tcPr>
            <w:tcW w:w="588" w:type="pct"/>
            <w:tcBorders>
              <w:top w:val="nil"/>
              <w:left w:val="single" w:sz="4" w:space="0" w:color="auto"/>
              <w:bottom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2,4%</w:t>
            </w:r>
          </w:p>
        </w:tc>
        <w:tc>
          <w:tcPr>
            <w:tcW w:w="608" w:type="pct"/>
            <w:tcBorders>
              <w:top w:val="nil"/>
              <w:bottom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8,9%</w:t>
            </w:r>
          </w:p>
        </w:tc>
        <w:tc>
          <w:tcPr>
            <w:tcW w:w="609" w:type="pct"/>
            <w:tcBorders>
              <w:top w:val="nil"/>
              <w:bottom w:val="single" w:sz="4" w:space="0" w:color="auto"/>
              <w:right w:val="single" w:sz="4" w:space="0" w:color="auto"/>
            </w:tcBorders>
            <w:vAlign w:val="bottom"/>
          </w:tcPr>
          <w:p w:rsidR="00455E4A" w:rsidRPr="00AB4DE7" w:rsidRDefault="00455E4A" w:rsidP="00401AEF">
            <w:pPr>
              <w:spacing w:line="240" w:lineRule="auto"/>
              <w:jc w:val="right"/>
              <w:rPr>
                <w:rFonts w:ascii="TradeGothic" w:eastAsia="Times New Roman" w:hAnsi="TradeGothic" w:cs="Times New Roman"/>
                <w:b/>
                <w:sz w:val="16"/>
                <w:szCs w:val="16"/>
                <w:lang w:eastAsia="ja-JP"/>
              </w:rPr>
            </w:pPr>
            <w:r w:rsidRPr="00AB4DE7">
              <w:rPr>
                <w:rFonts w:ascii="TradeGothic" w:eastAsia="Times New Roman" w:hAnsi="TradeGothic" w:cs="Times New Roman"/>
                <w:b/>
                <w:sz w:val="16"/>
                <w:szCs w:val="16"/>
                <w:lang w:eastAsia="ja-JP"/>
              </w:rPr>
              <w:t>9,4%</w:t>
            </w:r>
          </w:p>
        </w:tc>
      </w:tr>
    </w:tbl>
    <w:p w:rsidR="00455E4A" w:rsidRPr="00AB4DE7" w:rsidRDefault="00455E4A" w:rsidP="00455E4A">
      <w:pPr>
        <w:spacing w:line="240" w:lineRule="auto"/>
        <w:ind w:left="709"/>
        <w:jc w:val="both"/>
        <w:rPr>
          <w:rFonts w:ascii="TradeGothic" w:eastAsia="Times New Roman" w:hAnsi="TradeGothic" w:cs="Times New Roman"/>
          <w:b/>
          <w:i/>
          <w:szCs w:val="20"/>
          <w:lang w:eastAsia="ja-JP"/>
        </w:rPr>
      </w:pPr>
      <w:proofErr w:type="gramStart"/>
      <w:r w:rsidRPr="00AB4DE7">
        <w:rPr>
          <w:rFonts w:ascii="TradeGothic" w:eastAsia="Times New Roman" w:hAnsi="TradeGothic" w:cs="Times New Roman"/>
          <w:i/>
          <w:sz w:val="16"/>
          <w:szCs w:val="16"/>
          <w:lang w:eastAsia="ja-JP"/>
        </w:rPr>
        <w:t>Fonte: elabo</w:t>
      </w:r>
      <w:r w:rsidR="007132D1">
        <w:rPr>
          <w:rFonts w:ascii="TradeGothic" w:eastAsia="Times New Roman" w:hAnsi="TradeGothic" w:cs="Times New Roman"/>
          <w:i/>
          <w:sz w:val="16"/>
          <w:szCs w:val="16"/>
          <w:lang w:eastAsia="ja-JP"/>
        </w:rPr>
        <w:t xml:space="preserve">razione CRESME su dati ISTAT e </w:t>
      </w:r>
      <w:r w:rsidRPr="00AB4DE7">
        <w:rPr>
          <w:rFonts w:ascii="TradeGothic" w:eastAsia="Times New Roman" w:hAnsi="TradeGothic" w:cs="Times New Roman"/>
          <w:i/>
          <w:sz w:val="16"/>
          <w:szCs w:val="16"/>
          <w:lang w:eastAsia="ja-JP"/>
        </w:rPr>
        <w:t>Anagrafe Comune di Roma e DEMO/SI</w:t>
      </w:r>
      <w:proofErr w:type="gramEnd"/>
    </w:p>
    <w:p w:rsidR="00637ECD" w:rsidRDefault="00637ECD">
      <w:pPr>
        <w:spacing w:after="200" w:line="276" w:lineRule="auto"/>
        <w:rPr>
          <w:rFonts w:ascii="TradeGothic" w:eastAsia="Times New Roman" w:hAnsi="TradeGothic" w:cs="Times New Roman"/>
          <w:b/>
          <w:sz w:val="18"/>
          <w:szCs w:val="18"/>
          <w:lang w:eastAsia="ja-JP"/>
        </w:rPr>
      </w:pPr>
    </w:p>
    <w:p w:rsidR="00793E6E" w:rsidRDefault="0031333E" w:rsidP="005C4B37">
      <w:pPr>
        <w:pStyle w:val="Paragrafoelenco"/>
        <w:numPr>
          <w:ilvl w:val="0"/>
          <w:numId w:val="12"/>
        </w:numPr>
        <w:spacing w:after="200" w:line="276" w:lineRule="auto"/>
        <w:jc w:val="both"/>
        <w:rPr>
          <w:rFonts w:ascii="TradeGothic" w:eastAsia="SimSun" w:hAnsi="TradeGothic" w:cs="Mangal"/>
          <w:kern w:val="1"/>
          <w:szCs w:val="20"/>
          <w:lang w:eastAsia="hi-IN" w:bidi="hi-IN"/>
        </w:rPr>
      </w:pPr>
      <w:r>
        <w:rPr>
          <w:rFonts w:ascii="TradeGothic" w:eastAsia="SimSun" w:hAnsi="TradeGothic" w:cs="Mangal"/>
          <w:b/>
          <w:kern w:val="1"/>
          <w:szCs w:val="20"/>
          <w:lang w:eastAsia="hi-IN" w:bidi="hi-IN"/>
        </w:rPr>
        <w:t xml:space="preserve">La crescita della provincia </w:t>
      </w:r>
      <w:r w:rsidR="00637ECD" w:rsidRPr="005C4B37">
        <w:rPr>
          <w:rFonts w:ascii="TradeGothic" w:eastAsia="SimSun" w:hAnsi="TradeGothic" w:cs="Mangal"/>
          <w:b/>
          <w:kern w:val="1"/>
          <w:szCs w:val="20"/>
          <w:lang w:eastAsia="hi-IN" w:bidi="hi-IN"/>
        </w:rPr>
        <w:t xml:space="preserve">è frutto di dinamiche </w:t>
      </w:r>
      <w:r w:rsidR="004D2DBD" w:rsidRPr="005C4B37">
        <w:rPr>
          <w:rFonts w:ascii="TradeGothic" w:eastAsia="SimSun" w:hAnsi="TradeGothic" w:cs="Mangal"/>
          <w:b/>
          <w:kern w:val="1"/>
          <w:szCs w:val="20"/>
          <w:lang w:eastAsia="hi-IN" w:bidi="hi-IN"/>
        </w:rPr>
        <w:t xml:space="preserve">territoriali </w:t>
      </w:r>
      <w:r w:rsidR="00136DBB" w:rsidRPr="005C4B37">
        <w:rPr>
          <w:rFonts w:ascii="TradeGothic" w:eastAsia="SimSun" w:hAnsi="TradeGothic" w:cs="Mangal"/>
          <w:b/>
          <w:kern w:val="1"/>
          <w:szCs w:val="20"/>
          <w:lang w:eastAsia="hi-IN" w:bidi="hi-IN"/>
        </w:rPr>
        <w:t>diverse</w:t>
      </w:r>
      <w:r w:rsidR="00793E6E">
        <w:rPr>
          <w:rFonts w:ascii="TradeGothic" w:eastAsia="SimSun" w:hAnsi="TradeGothic" w:cs="Mangal"/>
          <w:b/>
          <w:kern w:val="1"/>
          <w:szCs w:val="20"/>
          <w:lang w:eastAsia="hi-IN" w:bidi="hi-IN"/>
        </w:rPr>
        <w:t>: crescono centro e area metropolitana</w:t>
      </w:r>
      <w:r w:rsidR="00136DBB" w:rsidRPr="005C4B37">
        <w:rPr>
          <w:rFonts w:ascii="TradeGothic" w:eastAsia="SimSun" w:hAnsi="TradeGothic" w:cs="Mangal"/>
          <w:b/>
          <w:kern w:val="1"/>
          <w:szCs w:val="20"/>
          <w:lang w:eastAsia="hi-IN" w:bidi="hi-IN"/>
        </w:rPr>
        <w:t>.</w:t>
      </w:r>
      <w:r w:rsidR="00136DBB" w:rsidRPr="005C4B37">
        <w:rPr>
          <w:rFonts w:ascii="TradeGothic" w:eastAsia="SimSun" w:hAnsi="TradeGothic" w:cs="Mangal"/>
          <w:kern w:val="1"/>
          <w:szCs w:val="20"/>
          <w:lang w:eastAsia="hi-IN" w:bidi="hi-IN"/>
        </w:rPr>
        <w:t xml:space="preserve"> </w:t>
      </w:r>
    </w:p>
    <w:p w:rsidR="00637ECD" w:rsidRPr="005C4B37" w:rsidRDefault="00637ECD" w:rsidP="005C4B37">
      <w:pPr>
        <w:pStyle w:val="Paragrafoelenco"/>
        <w:numPr>
          <w:ilvl w:val="0"/>
          <w:numId w:val="12"/>
        </w:numPr>
        <w:spacing w:after="200" w:line="276" w:lineRule="auto"/>
        <w:jc w:val="both"/>
        <w:rPr>
          <w:rFonts w:ascii="TradeGothic" w:eastAsia="SimSun" w:hAnsi="TradeGothic" w:cs="Mangal"/>
          <w:kern w:val="1"/>
          <w:szCs w:val="20"/>
          <w:lang w:eastAsia="hi-IN" w:bidi="hi-IN"/>
        </w:rPr>
      </w:pPr>
      <w:r w:rsidRPr="005C4B37">
        <w:rPr>
          <w:rFonts w:ascii="TradeGothic" w:eastAsia="SimSun" w:hAnsi="TradeGothic" w:cs="Mangal"/>
          <w:kern w:val="1"/>
          <w:szCs w:val="20"/>
          <w:lang w:eastAsia="hi-IN" w:bidi="hi-IN"/>
        </w:rPr>
        <w:t>L’area centrale romana si ripopola crescendo di 27.000 abitanti</w:t>
      </w:r>
      <w:r w:rsidR="004D2DBD" w:rsidRPr="005C4B37">
        <w:rPr>
          <w:rFonts w:ascii="TradeGothic" w:eastAsia="SimSun" w:hAnsi="TradeGothic" w:cs="Mangal"/>
          <w:kern w:val="1"/>
          <w:szCs w:val="20"/>
          <w:lang w:eastAsia="hi-IN" w:bidi="hi-IN"/>
        </w:rPr>
        <w:t>, mentre nel comune capoluogo flettono le aree semicentrali (-33.400 abitanti) e sorprendentemente quelle periferiche (-47.500 abitanti). Di contro si popola sempre più intensamente la periferia esterna (+73.400 abitanti) e ‘decolla’ la corona metropolitana (+244.200 abitanti), Cresce anche l’area metropolitana più esterna (+30.700 abitanti).</w:t>
      </w:r>
    </w:p>
    <w:p w:rsidR="004D2DBD" w:rsidRPr="005C4B37" w:rsidRDefault="004D2DBD" w:rsidP="005C4B37">
      <w:pPr>
        <w:pStyle w:val="Paragrafoelenco"/>
        <w:spacing w:after="200" w:line="276" w:lineRule="auto"/>
        <w:jc w:val="both"/>
        <w:rPr>
          <w:rFonts w:ascii="TradeGothic" w:eastAsia="SimSun" w:hAnsi="TradeGothic" w:cs="Mangal"/>
          <w:kern w:val="1"/>
          <w:szCs w:val="20"/>
          <w:lang w:eastAsia="hi-IN" w:bidi="hi-IN"/>
        </w:rPr>
      </w:pPr>
    </w:p>
    <w:p w:rsidR="00741EE4" w:rsidRPr="00136DBB" w:rsidRDefault="00741EE4" w:rsidP="00741EE4">
      <w:pPr>
        <w:numPr>
          <w:ilvl w:val="0"/>
          <w:numId w:val="12"/>
        </w:numPr>
        <w:suppressAutoHyphens/>
        <w:spacing w:line="276" w:lineRule="auto"/>
        <w:jc w:val="both"/>
        <w:rPr>
          <w:rFonts w:ascii="Times New Roman" w:eastAsia="SimSun" w:hAnsi="Times New Roman" w:cs="Mangal"/>
          <w:kern w:val="1"/>
          <w:szCs w:val="20"/>
          <w:lang w:eastAsia="hi-IN" w:bidi="hi-IN"/>
        </w:rPr>
      </w:pPr>
      <w:r w:rsidRPr="00136DBB">
        <w:rPr>
          <w:rFonts w:ascii="TradeGothic" w:eastAsia="SimSun" w:hAnsi="TradeGothic" w:cs="Mangal"/>
          <w:b/>
          <w:bCs/>
          <w:kern w:val="1"/>
          <w:szCs w:val="20"/>
          <w:lang w:eastAsia="hi-IN" w:bidi="hi-IN"/>
        </w:rPr>
        <w:lastRenderedPageBreak/>
        <w:t>La fase espansiva dovrebbe durare nel prossimo decennio</w:t>
      </w:r>
      <w:r w:rsidR="007132D1">
        <w:rPr>
          <w:rFonts w:ascii="TradeGothic" w:eastAsia="SimSun" w:hAnsi="TradeGothic" w:cs="Mangal"/>
          <w:kern w:val="1"/>
          <w:szCs w:val="20"/>
          <w:lang w:eastAsia="hi-IN" w:bidi="hi-IN"/>
        </w:rPr>
        <w:t xml:space="preserve"> - </w:t>
      </w:r>
      <w:r w:rsidR="0031333E">
        <w:rPr>
          <w:rFonts w:ascii="TradeGothic" w:eastAsia="SimSun" w:hAnsi="TradeGothic" w:cs="Mangal"/>
          <w:kern w:val="1"/>
          <w:szCs w:val="20"/>
          <w:lang w:eastAsia="hi-IN" w:bidi="hi-IN"/>
        </w:rPr>
        <w:t xml:space="preserve">Con </w:t>
      </w:r>
      <w:r w:rsidRPr="00136DBB">
        <w:rPr>
          <w:rFonts w:ascii="TradeGothic" w:eastAsia="SimSun" w:hAnsi="TradeGothic" w:cs="Mangal"/>
          <w:kern w:val="1"/>
          <w:szCs w:val="20"/>
          <w:lang w:eastAsia="hi-IN" w:bidi="hi-IN"/>
        </w:rPr>
        <w:t xml:space="preserve">un esercizio previsionale basato solo sui dati </w:t>
      </w:r>
      <w:proofErr w:type="gramStart"/>
      <w:r w:rsidRPr="00136DBB">
        <w:rPr>
          <w:rFonts w:ascii="TradeGothic" w:eastAsia="SimSun" w:hAnsi="TradeGothic" w:cs="Mangal"/>
          <w:kern w:val="1"/>
          <w:szCs w:val="20"/>
          <w:lang w:eastAsia="hi-IN" w:bidi="hi-IN"/>
        </w:rPr>
        <w:t>demografici</w:t>
      </w:r>
      <w:proofErr w:type="gramEnd"/>
      <w:r w:rsidRPr="00136DBB">
        <w:rPr>
          <w:rFonts w:ascii="TradeGothic" w:eastAsia="SimSun" w:hAnsi="TradeGothic" w:cs="Mangal"/>
          <w:kern w:val="1"/>
          <w:szCs w:val="20"/>
          <w:lang w:eastAsia="hi-IN" w:bidi="hi-IN"/>
        </w:rPr>
        <w:t xml:space="preserve"> è possibile stimare una continuazione di questo trend di crescita nel prossimo decennio, con un ulteriore incremento che dovrebbe essere compreso tra i 235.000 e i 392.000 abitanti nella provincia di Roma, dei quali, se i trend localizzativi attuali dovessero </w:t>
      </w:r>
      <w:r w:rsidR="00AB4DE7" w:rsidRPr="00136DBB">
        <w:rPr>
          <w:rFonts w:ascii="TradeGothic" w:eastAsia="SimSun" w:hAnsi="TradeGothic" w:cs="Mangal"/>
          <w:kern w:val="1"/>
          <w:szCs w:val="20"/>
          <w:lang w:eastAsia="hi-IN" w:bidi="hi-IN"/>
        </w:rPr>
        <w:t xml:space="preserve">essere confermati, solo 7/8mila </w:t>
      </w:r>
      <w:r w:rsidRPr="00136DBB">
        <w:rPr>
          <w:rFonts w:ascii="TradeGothic" w:eastAsia="SimSun" w:hAnsi="TradeGothic" w:cs="Mangal"/>
          <w:kern w:val="1"/>
          <w:szCs w:val="20"/>
          <w:lang w:eastAsia="hi-IN" w:bidi="hi-IN"/>
        </w:rPr>
        <w:t xml:space="preserve">dovrebbero concentrarsi nel capoluogo. </w:t>
      </w:r>
    </w:p>
    <w:p w:rsidR="00741EE4" w:rsidRPr="00741EE4" w:rsidRDefault="00741EE4" w:rsidP="00741EE4">
      <w:pPr>
        <w:numPr>
          <w:ilvl w:val="0"/>
          <w:numId w:val="12"/>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 xml:space="preserve">Il forte contributo alla crescita della popolazione straniera e l'incognita economica </w:t>
      </w:r>
      <w:r w:rsidR="007132D1">
        <w:rPr>
          <w:rFonts w:ascii="TradeGothic" w:eastAsia="SimSun" w:hAnsi="TradeGothic" w:cs="Mangal"/>
          <w:kern w:val="1"/>
          <w:szCs w:val="20"/>
          <w:lang w:eastAsia="hi-IN" w:bidi="hi-IN"/>
        </w:rPr>
        <w:t xml:space="preserve">- </w:t>
      </w:r>
      <w:r w:rsidRPr="00741EE4">
        <w:rPr>
          <w:rFonts w:ascii="TradeGothic" w:eastAsia="SimSun" w:hAnsi="TradeGothic" w:cs="Mangal"/>
          <w:kern w:val="1"/>
          <w:szCs w:val="20"/>
          <w:lang w:eastAsia="hi-IN" w:bidi="hi-IN"/>
        </w:rPr>
        <w:t xml:space="preserve">la crescita della popolazione dell'area metropolitana è fortemente </w:t>
      </w:r>
      <w:proofErr w:type="gramStart"/>
      <w:r w:rsidRPr="00741EE4">
        <w:rPr>
          <w:rFonts w:ascii="TradeGothic" w:eastAsia="SimSun" w:hAnsi="TradeGothic" w:cs="Mangal"/>
          <w:kern w:val="1"/>
          <w:szCs w:val="20"/>
          <w:lang w:eastAsia="hi-IN" w:bidi="hi-IN"/>
        </w:rPr>
        <w:t>dovuto</w:t>
      </w:r>
      <w:proofErr w:type="gramEnd"/>
      <w:r w:rsidRPr="00741EE4">
        <w:rPr>
          <w:rFonts w:ascii="TradeGothic" w:eastAsia="SimSun" w:hAnsi="TradeGothic" w:cs="Mangal"/>
          <w:kern w:val="1"/>
          <w:szCs w:val="20"/>
          <w:lang w:eastAsia="hi-IN" w:bidi="hi-IN"/>
        </w:rPr>
        <w:t xml:space="preserve"> ai flussi migratori con l'estero. La p</w:t>
      </w:r>
      <w:r w:rsidR="007132D1">
        <w:rPr>
          <w:rFonts w:ascii="TradeGothic" w:eastAsia="SimSun" w:hAnsi="TradeGothic" w:cs="Mangal"/>
          <w:kern w:val="1"/>
          <w:szCs w:val="20"/>
          <w:lang w:eastAsia="hi-IN" w:bidi="hi-IN"/>
        </w:rPr>
        <w:t xml:space="preserve">opolazione straniera è passata </w:t>
      </w:r>
      <w:r w:rsidRPr="00741EE4">
        <w:rPr>
          <w:rFonts w:ascii="TradeGothic" w:eastAsia="SimSun" w:hAnsi="TradeGothic" w:cs="Mangal"/>
          <w:kern w:val="1"/>
          <w:szCs w:val="20"/>
          <w:lang w:eastAsia="hi-IN" w:bidi="hi-IN"/>
        </w:rPr>
        <w:t>dalle 131.000 unità del 2001 alle 442.000 del 2010 facendo registrare u</w:t>
      </w:r>
      <w:r w:rsidR="008F7601">
        <w:rPr>
          <w:rFonts w:ascii="TradeGothic" w:eastAsia="SimSun" w:hAnsi="TradeGothic" w:cs="Mangal"/>
          <w:kern w:val="1"/>
          <w:szCs w:val="20"/>
          <w:lang w:eastAsia="hi-IN" w:bidi="hi-IN"/>
        </w:rPr>
        <w:t>na crescita del 237%. Dovrebbe</w:t>
      </w:r>
      <w:r w:rsidRPr="00741EE4">
        <w:rPr>
          <w:rFonts w:ascii="TradeGothic" w:eastAsia="SimSun" w:hAnsi="TradeGothic" w:cs="Mangal"/>
          <w:kern w:val="1"/>
          <w:szCs w:val="20"/>
          <w:lang w:eastAsia="hi-IN" w:bidi="hi-IN"/>
        </w:rPr>
        <w:t xml:space="preserve"> essere sempre la </w:t>
      </w:r>
      <w:proofErr w:type="gramStart"/>
      <w:r w:rsidRPr="00741EE4">
        <w:rPr>
          <w:rFonts w:ascii="TradeGothic" w:eastAsia="SimSun" w:hAnsi="TradeGothic" w:cs="Mangal"/>
          <w:kern w:val="1"/>
          <w:szCs w:val="20"/>
          <w:lang w:eastAsia="hi-IN" w:bidi="hi-IN"/>
        </w:rPr>
        <w:t>componente</w:t>
      </w:r>
      <w:proofErr w:type="gramEnd"/>
      <w:r w:rsidRPr="00741EE4">
        <w:rPr>
          <w:rFonts w:ascii="TradeGothic" w:eastAsia="SimSun" w:hAnsi="TradeGothic" w:cs="Mangal"/>
          <w:kern w:val="1"/>
          <w:szCs w:val="20"/>
          <w:lang w:eastAsia="hi-IN" w:bidi="hi-IN"/>
        </w:rPr>
        <w:t xml:space="preserve"> di flussi migratori dall'estero a guidare la crescita nel prossimo decennio, anche se l'attuale crisi economica ed occupazionale potrebbe costituire un freno all'arrivo di nuovi flussi. </w:t>
      </w:r>
    </w:p>
    <w:p w:rsidR="00741EE4" w:rsidRDefault="00741EE4" w:rsidP="00741EE4">
      <w:pPr>
        <w:suppressAutoHyphens/>
        <w:spacing w:line="276" w:lineRule="auto"/>
        <w:jc w:val="both"/>
        <w:rPr>
          <w:rFonts w:ascii="Times New Roman" w:eastAsia="SimSun" w:hAnsi="Times New Roman" w:cs="Mangal"/>
          <w:kern w:val="1"/>
          <w:szCs w:val="20"/>
          <w:lang w:eastAsia="hi-IN" w:bidi="hi-IN"/>
        </w:rPr>
      </w:pPr>
    </w:p>
    <w:p w:rsidR="009923E2" w:rsidRPr="009923E2" w:rsidRDefault="009923E2" w:rsidP="009923E2">
      <w:pPr>
        <w:spacing w:line="240" w:lineRule="auto"/>
        <w:ind w:left="709"/>
        <w:rPr>
          <w:rFonts w:ascii="TradeGothic" w:eastAsia="Times New Roman" w:hAnsi="TradeGothic" w:cs="Arial"/>
          <w:b/>
          <w:sz w:val="18"/>
          <w:szCs w:val="24"/>
          <w:lang w:eastAsia="it-IT"/>
        </w:rPr>
      </w:pPr>
      <w:r w:rsidRPr="009923E2">
        <w:rPr>
          <w:rFonts w:ascii="TradeGothic" w:eastAsia="Times New Roman" w:hAnsi="TradeGothic" w:cs="Arial"/>
          <w:b/>
          <w:sz w:val="18"/>
          <w:szCs w:val="24"/>
          <w:lang w:eastAsia="it-IT"/>
        </w:rPr>
        <w:t xml:space="preserve">Tabella </w:t>
      </w:r>
      <w:proofErr w:type="gramStart"/>
      <w:r>
        <w:rPr>
          <w:rFonts w:ascii="TradeGothic" w:eastAsia="Times New Roman" w:hAnsi="TradeGothic" w:cs="Arial"/>
          <w:b/>
          <w:sz w:val="18"/>
          <w:szCs w:val="24"/>
          <w:lang w:eastAsia="it-IT"/>
        </w:rPr>
        <w:t>4</w:t>
      </w:r>
      <w:proofErr w:type="gramEnd"/>
      <w:r w:rsidRPr="009923E2">
        <w:rPr>
          <w:rFonts w:ascii="TradeGothic" w:eastAsia="Times New Roman" w:hAnsi="TradeGothic" w:cs="Arial"/>
          <w:b/>
          <w:sz w:val="18"/>
          <w:szCs w:val="24"/>
          <w:lang w:eastAsia="it-IT"/>
        </w:rPr>
        <w:t xml:space="preserve">. - Popolazione residente per provenienza </w:t>
      </w:r>
      <w:proofErr w:type="gramStart"/>
      <w:r w:rsidRPr="009923E2">
        <w:rPr>
          <w:rFonts w:ascii="TradeGothic" w:eastAsia="Times New Roman" w:hAnsi="TradeGothic" w:cs="Arial"/>
          <w:b/>
          <w:sz w:val="18"/>
          <w:szCs w:val="24"/>
          <w:lang w:eastAsia="it-IT"/>
        </w:rPr>
        <w:t>ed</w:t>
      </w:r>
      <w:proofErr w:type="gramEnd"/>
      <w:r w:rsidRPr="009923E2">
        <w:rPr>
          <w:rFonts w:ascii="TradeGothic" w:eastAsia="Times New Roman" w:hAnsi="TradeGothic" w:cs="Arial"/>
          <w:b/>
          <w:sz w:val="18"/>
          <w:szCs w:val="24"/>
          <w:lang w:eastAsia="it-IT"/>
        </w:rPr>
        <w:t xml:space="preserve"> area territoriale</w:t>
      </w:r>
    </w:p>
    <w:tbl>
      <w:tblPr>
        <w:tblW w:w="3416" w:type="pct"/>
        <w:tblInd w:w="766" w:type="dxa"/>
        <w:tblBorders>
          <w:top w:val="single" w:sz="4" w:space="0" w:color="auto"/>
          <w:left w:val="single" w:sz="4" w:space="0" w:color="auto"/>
          <w:bottom w:val="single" w:sz="4" w:space="0" w:color="auto"/>
          <w:right w:val="single" w:sz="4" w:space="0" w:color="auto"/>
        </w:tblBorders>
        <w:tblCellMar>
          <w:left w:w="57" w:type="dxa"/>
          <w:right w:w="57" w:type="dxa"/>
        </w:tblCellMar>
        <w:tblLook w:val="04A0"/>
      </w:tblPr>
      <w:tblGrid>
        <w:gridCol w:w="4110"/>
        <w:gridCol w:w="2553"/>
      </w:tblGrid>
      <w:tr w:rsidR="00793E6E" w:rsidRPr="009923E2" w:rsidTr="00793E6E">
        <w:tc>
          <w:tcPr>
            <w:tcW w:w="3084" w:type="pct"/>
            <w:vAlign w:val="center"/>
          </w:tcPr>
          <w:p w:rsidR="00793E6E" w:rsidRPr="009923E2" w:rsidRDefault="00793E6E" w:rsidP="009923E2">
            <w:pPr>
              <w:spacing w:line="60" w:lineRule="exact"/>
              <w:rPr>
                <w:rFonts w:ascii="TradeGothic" w:eastAsia="Times New Roman" w:hAnsi="TradeGothic" w:cs="Arial"/>
                <w:b/>
                <w:color w:val="000000"/>
                <w:sz w:val="16"/>
                <w:szCs w:val="16"/>
                <w:lang w:eastAsia="it-IT"/>
              </w:rPr>
            </w:pPr>
          </w:p>
        </w:tc>
        <w:tc>
          <w:tcPr>
            <w:tcW w:w="1916" w:type="pct"/>
            <w:vAlign w:val="center"/>
          </w:tcPr>
          <w:p w:rsidR="00793E6E" w:rsidRPr="009923E2" w:rsidRDefault="00793E6E" w:rsidP="009923E2">
            <w:pPr>
              <w:spacing w:line="60" w:lineRule="exact"/>
              <w:rPr>
                <w:rFonts w:ascii="TradeGothic" w:eastAsia="Times New Roman" w:hAnsi="TradeGothic" w:cs="Arial"/>
                <w:b/>
                <w:color w:val="000000"/>
                <w:sz w:val="16"/>
                <w:szCs w:val="16"/>
                <w:lang w:eastAsia="it-IT"/>
              </w:rPr>
            </w:pPr>
          </w:p>
        </w:tc>
      </w:tr>
      <w:tr w:rsidR="00793E6E" w:rsidRPr="009923E2" w:rsidTr="00793E6E">
        <w:tc>
          <w:tcPr>
            <w:tcW w:w="3084" w:type="pct"/>
            <w:vAlign w:val="center"/>
          </w:tcPr>
          <w:p w:rsidR="00793E6E" w:rsidRPr="009923E2" w:rsidRDefault="00793E6E" w:rsidP="009923E2">
            <w:pPr>
              <w:spacing w:line="240" w:lineRule="exact"/>
              <w:rPr>
                <w:rFonts w:ascii="TradeGothic" w:eastAsia="Times New Roman" w:hAnsi="TradeGothic" w:cs="Arial"/>
                <w:b/>
                <w:color w:val="000000"/>
                <w:sz w:val="16"/>
                <w:szCs w:val="16"/>
                <w:lang w:eastAsia="it-IT"/>
              </w:rPr>
            </w:pPr>
          </w:p>
        </w:tc>
        <w:tc>
          <w:tcPr>
            <w:tcW w:w="1916" w:type="pct"/>
            <w:tcBorders>
              <w:bottom w:val="nil"/>
            </w:tcBorders>
            <w:vAlign w:val="center"/>
          </w:tcPr>
          <w:p w:rsidR="00793E6E" w:rsidRPr="009923E2" w:rsidRDefault="00793E6E" w:rsidP="009923E2">
            <w:pPr>
              <w:spacing w:line="240" w:lineRule="exact"/>
              <w:jc w:val="center"/>
              <w:rPr>
                <w:rFonts w:ascii="TradeGothic" w:eastAsia="Times New Roman" w:hAnsi="TradeGothic" w:cs="Arial"/>
                <w:b/>
                <w:color w:val="000000"/>
                <w:sz w:val="16"/>
                <w:szCs w:val="16"/>
                <w:lang w:eastAsia="it-IT"/>
              </w:rPr>
            </w:pPr>
            <w:r>
              <w:rPr>
                <w:rFonts w:ascii="TradeGothic" w:eastAsia="Times New Roman" w:hAnsi="TradeGothic" w:cs="Arial"/>
                <w:b/>
                <w:color w:val="000000"/>
                <w:sz w:val="16"/>
                <w:szCs w:val="16"/>
                <w:lang w:eastAsia="it-IT"/>
              </w:rPr>
              <w:t xml:space="preserve">Provincia di </w:t>
            </w:r>
            <w:r w:rsidRPr="009923E2">
              <w:rPr>
                <w:rFonts w:ascii="TradeGothic" w:eastAsia="Times New Roman" w:hAnsi="TradeGothic" w:cs="Arial"/>
                <w:b/>
                <w:color w:val="000000"/>
                <w:sz w:val="16"/>
                <w:szCs w:val="16"/>
                <w:lang w:eastAsia="it-IT"/>
              </w:rPr>
              <w:t>Roma</w:t>
            </w:r>
          </w:p>
        </w:tc>
      </w:tr>
      <w:tr w:rsidR="00793E6E" w:rsidRPr="009923E2" w:rsidTr="00793E6E">
        <w:tc>
          <w:tcPr>
            <w:tcW w:w="3084" w:type="pct"/>
            <w:vAlign w:val="center"/>
          </w:tcPr>
          <w:p w:rsidR="00793E6E" w:rsidRPr="009923E2" w:rsidRDefault="00793E6E" w:rsidP="009923E2">
            <w:pPr>
              <w:spacing w:line="60" w:lineRule="exact"/>
              <w:rPr>
                <w:rFonts w:ascii="TradeGothic" w:eastAsia="Times New Roman" w:hAnsi="TradeGothic" w:cs="Arial"/>
                <w:b/>
                <w:color w:val="000000"/>
                <w:sz w:val="16"/>
                <w:szCs w:val="16"/>
                <w:lang w:eastAsia="it-IT"/>
              </w:rPr>
            </w:pPr>
          </w:p>
        </w:tc>
        <w:tc>
          <w:tcPr>
            <w:tcW w:w="1916" w:type="pct"/>
            <w:tcBorders>
              <w:top w:val="nil"/>
              <w:bottom w:val="single" w:sz="4" w:space="0" w:color="auto"/>
            </w:tcBorders>
            <w:vAlign w:val="center"/>
          </w:tcPr>
          <w:p w:rsidR="00793E6E" w:rsidRPr="009923E2" w:rsidRDefault="00793E6E" w:rsidP="009923E2">
            <w:pPr>
              <w:spacing w:line="60" w:lineRule="exact"/>
              <w:jc w:val="center"/>
              <w:rPr>
                <w:rFonts w:ascii="TradeGothic" w:eastAsia="Times New Roman" w:hAnsi="TradeGothic" w:cs="Arial"/>
                <w:b/>
                <w:color w:val="000000"/>
                <w:sz w:val="16"/>
                <w:szCs w:val="16"/>
                <w:lang w:eastAsia="it-IT"/>
              </w:rPr>
            </w:pPr>
          </w:p>
        </w:tc>
      </w:tr>
      <w:tr w:rsidR="00793E6E" w:rsidRPr="009923E2" w:rsidTr="00793E6E">
        <w:tc>
          <w:tcPr>
            <w:tcW w:w="3084" w:type="pct"/>
            <w:vAlign w:val="center"/>
          </w:tcPr>
          <w:p w:rsidR="00793E6E" w:rsidRPr="009923E2" w:rsidRDefault="00793E6E" w:rsidP="009923E2">
            <w:pPr>
              <w:spacing w:line="60" w:lineRule="exact"/>
              <w:rPr>
                <w:rFonts w:ascii="TradeGothic" w:eastAsia="Times New Roman" w:hAnsi="TradeGothic" w:cs="Arial"/>
                <w:b/>
                <w:color w:val="000000"/>
                <w:sz w:val="16"/>
                <w:szCs w:val="16"/>
                <w:lang w:eastAsia="it-IT"/>
              </w:rPr>
            </w:pPr>
          </w:p>
        </w:tc>
        <w:tc>
          <w:tcPr>
            <w:tcW w:w="1916" w:type="pct"/>
            <w:tcBorders>
              <w:top w:val="single" w:sz="4" w:space="0" w:color="auto"/>
            </w:tcBorders>
            <w:vAlign w:val="center"/>
          </w:tcPr>
          <w:p w:rsidR="00793E6E" w:rsidRPr="009923E2" w:rsidRDefault="00793E6E" w:rsidP="009923E2">
            <w:pPr>
              <w:spacing w:line="60" w:lineRule="exact"/>
              <w:jc w:val="center"/>
              <w:rPr>
                <w:rFonts w:ascii="TradeGothic" w:eastAsia="Times New Roman" w:hAnsi="TradeGothic" w:cs="Arial"/>
                <w:b/>
                <w:color w:val="000000"/>
                <w:sz w:val="16"/>
                <w:szCs w:val="16"/>
                <w:lang w:eastAsia="it-IT"/>
              </w:rPr>
            </w:pP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b/>
                <w:color w:val="000000"/>
                <w:sz w:val="16"/>
                <w:szCs w:val="16"/>
                <w:lang w:eastAsia="it-IT"/>
              </w:rPr>
            </w:pPr>
            <w:r w:rsidRPr="009923E2">
              <w:rPr>
                <w:rFonts w:ascii="TradeGothic" w:eastAsia="Times New Roman" w:hAnsi="TradeGothic" w:cs="Arial"/>
                <w:b/>
                <w:color w:val="000000"/>
                <w:sz w:val="16"/>
                <w:szCs w:val="16"/>
                <w:lang w:eastAsia="it-IT"/>
              </w:rPr>
              <w:t>ITALIANI</w:t>
            </w:r>
          </w:p>
        </w:tc>
        <w:tc>
          <w:tcPr>
            <w:tcW w:w="1916" w:type="pct"/>
            <w:vAlign w:val="center"/>
          </w:tcPr>
          <w:p w:rsidR="00793E6E" w:rsidRPr="009923E2" w:rsidRDefault="00793E6E" w:rsidP="009923E2">
            <w:pPr>
              <w:spacing w:line="240" w:lineRule="auto"/>
              <w:jc w:val="right"/>
              <w:rPr>
                <w:rFonts w:ascii="TradeGothic" w:hAnsi="TradeGothic" w:cs="Arial"/>
                <w:b/>
                <w:color w:val="000000"/>
                <w:sz w:val="16"/>
                <w:szCs w:val="16"/>
              </w:rPr>
            </w:pP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2001</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3.573.225</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2010</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3.751.250</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b/>
                <w:color w:val="000000"/>
                <w:sz w:val="16"/>
                <w:szCs w:val="16"/>
                <w:lang w:eastAsia="it-IT"/>
              </w:rPr>
            </w:pPr>
            <w:r>
              <w:rPr>
                <w:rFonts w:ascii="TradeGothic" w:eastAsia="Times New Roman" w:hAnsi="TradeGothic" w:cs="Arial"/>
                <w:b/>
                <w:color w:val="000000"/>
                <w:sz w:val="16"/>
                <w:szCs w:val="16"/>
                <w:lang w:eastAsia="it-IT"/>
              </w:rPr>
              <w:t>Variazione</w:t>
            </w:r>
            <w:r w:rsidRPr="009923E2">
              <w:rPr>
                <w:rFonts w:ascii="TradeGothic" w:eastAsia="Times New Roman" w:hAnsi="TradeGothic" w:cs="Arial"/>
                <w:b/>
                <w:color w:val="000000"/>
                <w:sz w:val="16"/>
                <w:szCs w:val="16"/>
                <w:lang w:eastAsia="it-IT"/>
              </w:rPr>
              <w:t xml:space="preserve"> 2002-2010</w:t>
            </w:r>
          </w:p>
        </w:tc>
        <w:tc>
          <w:tcPr>
            <w:tcW w:w="1916" w:type="pct"/>
            <w:vAlign w:val="center"/>
          </w:tcPr>
          <w:p w:rsidR="00793E6E" w:rsidRPr="009923E2" w:rsidRDefault="00793E6E" w:rsidP="009923E2">
            <w:pPr>
              <w:spacing w:line="240" w:lineRule="auto"/>
              <w:ind w:right="511"/>
              <w:jc w:val="right"/>
              <w:rPr>
                <w:rFonts w:ascii="TradeGothic" w:hAnsi="TradeGothic" w:cs="Arial"/>
                <w:b/>
                <w:color w:val="000000"/>
                <w:sz w:val="16"/>
                <w:szCs w:val="16"/>
              </w:rPr>
            </w:pPr>
            <w:r w:rsidRPr="009923E2">
              <w:rPr>
                <w:rFonts w:ascii="TradeGothic" w:hAnsi="TradeGothic" w:cs="Arial"/>
                <w:b/>
                <w:color w:val="000000"/>
                <w:sz w:val="16"/>
                <w:szCs w:val="16"/>
              </w:rPr>
              <w:t>178.025</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Pr>
                <w:rFonts w:ascii="TradeGothic" w:eastAsia="Times New Roman" w:hAnsi="TradeGothic" w:cs="Arial"/>
                <w:color w:val="000000"/>
                <w:sz w:val="16"/>
                <w:szCs w:val="16"/>
                <w:lang w:eastAsia="it-IT"/>
              </w:rPr>
              <w:t>Di cui acquisizioni di cittadinanza</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22.761</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Variazione %</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5,0%</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Pr>
                <w:rFonts w:ascii="TradeGothic" w:eastAsia="Times New Roman" w:hAnsi="TradeGothic" w:cs="Arial"/>
                <w:color w:val="000000"/>
                <w:sz w:val="16"/>
                <w:szCs w:val="16"/>
                <w:lang w:eastAsia="it-IT"/>
              </w:rPr>
              <w:t>Senza acquisizioni di cittadinanza</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 4,3%</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b/>
                <w:color w:val="000000"/>
                <w:sz w:val="16"/>
                <w:szCs w:val="16"/>
                <w:lang w:eastAsia="it-IT"/>
              </w:rPr>
            </w:pPr>
            <w:r w:rsidRPr="009923E2">
              <w:rPr>
                <w:rFonts w:ascii="TradeGothic" w:eastAsia="Times New Roman" w:hAnsi="TradeGothic" w:cs="Arial"/>
                <w:b/>
                <w:color w:val="000000"/>
                <w:sz w:val="16"/>
                <w:szCs w:val="16"/>
                <w:lang w:eastAsia="it-IT"/>
              </w:rPr>
              <w:t>STRANIERI</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 </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2001</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131.171</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2010</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441.818</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b/>
                <w:color w:val="000000"/>
                <w:sz w:val="16"/>
                <w:szCs w:val="16"/>
                <w:lang w:eastAsia="it-IT"/>
              </w:rPr>
            </w:pPr>
            <w:r w:rsidRPr="009923E2">
              <w:rPr>
                <w:rFonts w:ascii="TradeGothic" w:eastAsia="Times New Roman" w:hAnsi="TradeGothic" w:cs="Arial"/>
                <w:b/>
                <w:color w:val="000000"/>
                <w:sz w:val="16"/>
                <w:szCs w:val="16"/>
                <w:lang w:eastAsia="it-IT"/>
              </w:rPr>
              <w:t>Variaz</w:t>
            </w:r>
            <w:r>
              <w:rPr>
                <w:rFonts w:ascii="TradeGothic" w:eastAsia="Times New Roman" w:hAnsi="TradeGothic" w:cs="Arial"/>
                <w:b/>
                <w:color w:val="000000"/>
                <w:sz w:val="16"/>
                <w:szCs w:val="16"/>
                <w:lang w:eastAsia="it-IT"/>
              </w:rPr>
              <w:t>ione</w:t>
            </w:r>
            <w:r w:rsidRPr="009923E2">
              <w:rPr>
                <w:rFonts w:ascii="TradeGothic" w:eastAsia="Times New Roman" w:hAnsi="TradeGothic" w:cs="Arial"/>
                <w:b/>
                <w:color w:val="000000"/>
                <w:sz w:val="16"/>
                <w:szCs w:val="16"/>
                <w:lang w:eastAsia="it-IT"/>
              </w:rPr>
              <w:t xml:space="preserve"> 2002-2010</w:t>
            </w:r>
          </w:p>
        </w:tc>
        <w:tc>
          <w:tcPr>
            <w:tcW w:w="1916" w:type="pct"/>
            <w:vAlign w:val="center"/>
          </w:tcPr>
          <w:p w:rsidR="00793E6E" w:rsidRPr="009923E2" w:rsidRDefault="00793E6E" w:rsidP="009923E2">
            <w:pPr>
              <w:spacing w:line="240" w:lineRule="auto"/>
              <w:ind w:right="511"/>
              <w:jc w:val="right"/>
              <w:rPr>
                <w:rFonts w:ascii="TradeGothic" w:hAnsi="TradeGothic" w:cs="Arial"/>
                <w:b/>
                <w:color w:val="000000"/>
                <w:sz w:val="16"/>
                <w:szCs w:val="16"/>
              </w:rPr>
            </w:pPr>
            <w:r w:rsidRPr="009923E2">
              <w:rPr>
                <w:rFonts w:ascii="TradeGothic" w:hAnsi="TradeGothic" w:cs="Arial"/>
                <w:b/>
                <w:color w:val="000000"/>
                <w:sz w:val="16"/>
                <w:szCs w:val="16"/>
              </w:rPr>
              <w:t>311.647</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Variazione %</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237,6%</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b/>
                <w:color w:val="000000"/>
                <w:sz w:val="16"/>
                <w:szCs w:val="16"/>
                <w:lang w:eastAsia="it-IT"/>
              </w:rPr>
            </w:pPr>
            <w:r>
              <w:rPr>
                <w:rFonts w:ascii="TradeGothic" w:eastAsia="Times New Roman" w:hAnsi="TradeGothic" w:cs="Arial"/>
                <w:b/>
                <w:color w:val="000000"/>
                <w:sz w:val="16"/>
                <w:szCs w:val="16"/>
                <w:lang w:eastAsia="it-IT"/>
              </w:rPr>
              <w:t>Incidenza</w:t>
            </w:r>
            <w:r w:rsidRPr="009923E2">
              <w:rPr>
                <w:rFonts w:ascii="TradeGothic" w:eastAsia="Times New Roman" w:hAnsi="TradeGothic" w:cs="Arial"/>
                <w:b/>
                <w:color w:val="000000"/>
                <w:sz w:val="16"/>
                <w:szCs w:val="16"/>
                <w:lang w:eastAsia="it-IT"/>
              </w:rPr>
              <w:t xml:space="preserve"> sul totale</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 </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2001</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3,5%</w:t>
            </w:r>
          </w:p>
        </w:tc>
      </w:tr>
      <w:tr w:rsidR="00793E6E" w:rsidRPr="009923E2" w:rsidTr="00793E6E">
        <w:trPr>
          <w:trHeight w:val="198"/>
        </w:trPr>
        <w:tc>
          <w:tcPr>
            <w:tcW w:w="3084" w:type="pct"/>
            <w:vAlign w:val="center"/>
          </w:tcPr>
          <w:p w:rsidR="00793E6E" w:rsidRPr="009923E2" w:rsidRDefault="00793E6E" w:rsidP="009923E2">
            <w:pPr>
              <w:spacing w:line="240" w:lineRule="auto"/>
              <w:rPr>
                <w:rFonts w:ascii="TradeGothic" w:eastAsia="Times New Roman" w:hAnsi="TradeGothic" w:cs="Arial"/>
                <w:color w:val="000000"/>
                <w:sz w:val="16"/>
                <w:szCs w:val="16"/>
                <w:lang w:eastAsia="it-IT"/>
              </w:rPr>
            </w:pPr>
            <w:r w:rsidRPr="009923E2">
              <w:rPr>
                <w:rFonts w:ascii="TradeGothic" w:eastAsia="Times New Roman" w:hAnsi="TradeGothic" w:cs="Arial"/>
                <w:color w:val="000000"/>
                <w:sz w:val="16"/>
                <w:szCs w:val="16"/>
                <w:lang w:eastAsia="it-IT"/>
              </w:rPr>
              <w:t>2010</w:t>
            </w:r>
          </w:p>
        </w:tc>
        <w:tc>
          <w:tcPr>
            <w:tcW w:w="1916" w:type="pct"/>
            <w:vAlign w:val="center"/>
          </w:tcPr>
          <w:p w:rsidR="00793E6E" w:rsidRPr="009923E2" w:rsidRDefault="00793E6E" w:rsidP="009923E2">
            <w:pPr>
              <w:spacing w:line="240" w:lineRule="auto"/>
              <w:ind w:right="511"/>
              <w:jc w:val="right"/>
              <w:rPr>
                <w:rFonts w:ascii="TradeGothic" w:hAnsi="TradeGothic" w:cs="Arial"/>
                <w:color w:val="000000"/>
                <w:sz w:val="16"/>
                <w:szCs w:val="16"/>
              </w:rPr>
            </w:pPr>
            <w:r w:rsidRPr="009923E2">
              <w:rPr>
                <w:rFonts w:ascii="TradeGothic" w:hAnsi="TradeGothic" w:cs="Arial"/>
                <w:color w:val="000000"/>
                <w:sz w:val="16"/>
                <w:szCs w:val="16"/>
              </w:rPr>
              <w:t>10,6%</w:t>
            </w:r>
          </w:p>
        </w:tc>
      </w:tr>
      <w:tr w:rsidR="00793E6E" w:rsidRPr="009923E2" w:rsidTr="00793E6E">
        <w:tc>
          <w:tcPr>
            <w:tcW w:w="3084" w:type="pct"/>
            <w:vAlign w:val="center"/>
          </w:tcPr>
          <w:p w:rsidR="00793E6E" w:rsidRPr="009923E2" w:rsidRDefault="00793E6E" w:rsidP="009923E2">
            <w:pPr>
              <w:spacing w:line="60" w:lineRule="exact"/>
              <w:rPr>
                <w:rFonts w:ascii="TradeGothic" w:eastAsia="Times New Roman" w:hAnsi="TradeGothic" w:cs="Arial"/>
                <w:color w:val="000000"/>
                <w:sz w:val="16"/>
                <w:szCs w:val="16"/>
                <w:lang w:eastAsia="it-IT"/>
              </w:rPr>
            </w:pPr>
          </w:p>
        </w:tc>
        <w:tc>
          <w:tcPr>
            <w:tcW w:w="1916" w:type="pct"/>
            <w:vAlign w:val="center"/>
          </w:tcPr>
          <w:p w:rsidR="00793E6E" w:rsidRPr="009923E2" w:rsidRDefault="00793E6E" w:rsidP="009923E2">
            <w:pPr>
              <w:spacing w:line="60" w:lineRule="exact"/>
              <w:rPr>
                <w:rFonts w:ascii="TradeGothic" w:hAnsi="TradeGothic" w:cs="Arial"/>
                <w:color w:val="000000"/>
                <w:sz w:val="16"/>
                <w:szCs w:val="16"/>
              </w:rPr>
            </w:pPr>
          </w:p>
        </w:tc>
      </w:tr>
    </w:tbl>
    <w:p w:rsidR="009923E2" w:rsidRPr="009923E2" w:rsidRDefault="009923E2" w:rsidP="009923E2">
      <w:pPr>
        <w:spacing w:line="240" w:lineRule="auto"/>
        <w:ind w:left="709"/>
        <w:rPr>
          <w:rFonts w:ascii="TradeGothic" w:eastAsia="Times New Roman" w:hAnsi="TradeGothic" w:cs="Arial"/>
          <w:i/>
          <w:color w:val="000000"/>
          <w:sz w:val="16"/>
          <w:szCs w:val="18"/>
          <w:lang w:eastAsia="it-IT"/>
        </w:rPr>
      </w:pPr>
      <w:r w:rsidRPr="009923E2">
        <w:rPr>
          <w:rFonts w:ascii="TradeGothic" w:eastAsia="Times New Roman" w:hAnsi="TradeGothic" w:cs="Arial"/>
          <w:i/>
          <w:color w:val="000000"/>
          <w:sz w:val="16"/>
          <w:szCs w:val="18"/>
          <w:lang w:eastAsia="it-IT"/>
        </w:rPr>
        <w:t>Fonte: elaborazione CRESME su dati Istat</w:t>
      </w:r>
    </w:p>
    <w:p w:rsidR="009923E2" w:rsidRPr="009923E2" w:rsidRDefault="009923E2" w:rsidP="009923E2">
      <w:pPr>
        <w:spacing w:line="240" w:lineRule="auto"/>
        <w:ind w:left="709"/>
        <w:rPr>
          <w:rFonts w:ascii="TradeGothic" w:eastAsia="Times New Roman" w:hAnsi="TradeGothic" w:cs="Arial"/>
          <w:i/>
          <w:color w:val="000000"/>
          <w:sz w:val="16"/>
          <w:szCs w:val="18"/>
          <w:lang w:eastAsia="it-IT"/>
        </w:rPr>
      </w:pPr>
      <w:r w:rsidRPr="009923E2">
        <w:rPr>
          <w:rFonts w:ascii="TradeGothic" w:eastAsia="Times New Roman" w:hAnsi="TradeGothic" w:cs="Arial"/>
          <w:i/>
          <w:color w:val="000000"/>
          <w:sz w:val="16"/>
          <w:szCs w:val="18"/>
          <w:lang w:eastAsia="it-IT"/>
        </w:rPr>
        <w:t xml:space="preserve">* Al netto delle 126.271 unità di saldo per altri motivi inseriti al 2006 la </w:t>
      </w:r>
      <w:proofErr w:type="gramStart"/>
      <w:r w:rsidRPr="009923E2">
        <w:rPr>
          <w:rFonts w:ascii="TradeGothic" w:eastAsia="Times New Roman" w:hAnsi="TradeGothic" w:cs="Arial"/>
          <w:i/>
          <w:color w:val="000000"/>
          <w:sz w:val="16"/>
          <w:szCs w:val="18"/>
          <w:lang w:eastAsia="it-IT"/>
        </w:rPr>
        <w:t>variazione</w:t>
      </w:r>
      <w:proofErr w:type="gramEnd"/>
      <w:r w:rsidRPr="009923E2">
        <w:rPr>
          <w:rFonts w:ascii="TradeGothic" w:eastAsia="Times New Roman" w:hAnsi="TradeGothic" w:cs="Arial"/>
          <w:i/>
          <w:color w:val="000000"/>
          <w:sz w:val="16"/>
          <w:szCs w:val="18"/>
          <w:lang w:eastAsia="it-IT"/>
        </w:rPr>
        <w:t xml:space="preserve"> si riduce allo 0,8%. </w:t>
      </w:r>
    </w:p>
    <w:p w:rsidR="009923E2" w:rsidRPr="00741EE4" w:rsidRDefault="009923E2" w:rsidP="00741EE4">
      <w:pPr>
        <w:suppressAutoHyphens/>
        <w:spacing w:line="276" w:lineRule="auto"/>
        <w:jc w:val="both"/>
        <w:rPr>
          <w:rFonts w:ascii="Times New Roman" w:eastAsia="SimSun" w:hAnsi="Times New Roman" w:cs="Mangal"/>
          <w:kern w:val="1"/>
          <w:szCs w:val="20"/>
          <w:lang w:eastAsia="hi-IN" w:bidi="hi-IN"/>
        </w:rPr>
      </w:pPr>
    </w:p>
    <w:p w:rsidR="008F7601" w:rsidRPr="00136DBB" w:rsidRDefault="00741EE4" w:rsidP="00136DBB">
      <w:pPr>
        <w:numPr>
          <w:ilvl w:val="0"/>
          <w:numId w:val="12"/>
        </w:numPr>
        <w:suppressAutoHyphens/>
        <w:spacing w:line="276" w:lineRule="auto"/>
        <w:jc w:val="both"/>
        <w:rPr>
          <w:rFonts w:ascii="Times New Roman" w:eastAsia="SimSun" w:hAnsi="Times New Roman" w:cs="Mangal"/>
          <w:kern w:val="1"/>
          <w:szCs w:val="20"/>
          <w:lang w:eastAsia="hi-IN" w:bidi="hi-IN"/>
        </w:rPr>
      </w:pPr>
      <w:r w:rsidRPr="00741EE4">
        <w:rPr>
          <w:rFonts w:ascii="TradeGothic" w:eastAsia="SimSun" w:hAnsi="TradeGothic" w:cs="Mangal"/>
          <w:b/>
          <w:bCs/>
          <w:kern w:val="1"/>
          <w:szCs w:val="20"/>
          <w:lang w:eastAsia="hi-IN" w:bidi="hi-IN"/>
        </w:rPr>
        <w:t xml:space="preserve">L'incremento delle famiglie è ancora più sostenuto </w:t>
      </w:r>
      <w:proofErr w:type="gramStart"/>
      <w:r w:rsidRPr="00741EE4">
        <w:rPr>
          <w:rFonts w:ascii="TradeGothic" w:eastAsia="SimSun" w:hAnsi="TradeGothic" w:cs="Mangal"/>
          <w:b/>
          <w:bCs/>
          <w:kern w:val="1"/>
          <w:szCs w:val="20"/>
          <w:lang w:eastAsia="hi-IN" w:bidi="hi-IN"/>
        </w:rPr>
        <w:t>di</w:t>
      </w:r>
      <w:proofErr w:type="gramEnd"/>
      <w:r w:rsidRPr="00741EE4">
        <w:rPr>
          <w:rFonts w:ascii="TradeGothic" w:eastAsia="SimSun" w:hAnsi="TradeGothic" w:cs="Mangal"/>
          <w:b/>
          <w:bCs/>
          <w:kern w:val="1"/>
          <w:szCs w:val="20"/>
          <w:lang w:eastAsia="hi-IN" w:bidi="hi-IN"/>
        </w:rPr>
        <w:t xml:space="preserve"> quello demografico</w:t>
      </w:r>
      <w:r w:rsidRPr="00741EE4">
        <w:rPr>
          <w:rFonts w:ascii="TradeGothic" w:eastAsia="SimSun" w:hAnsi="TradeGothic" w:cs="Mangal"/>
          <w:kern w:val="1"/>
          <w:szCs w:val="20"/>
          <w:lang w:eastAsia="hi-IN" w:bidi="hi-IN"/>
        </w:rPr>
        <w:t xml:space="preserve"> – </w:t>
      </w:r>
      <w:r w:rsidRPr="00741EE4">
        <w:rPr>
          <w:rFonts w:ascii="TradeGothic" w:eastAsia="SimSun" w:hAnsi="TradeGothic" w:cs="Mangal"/>
          <w:color w:val="000000"/>
          <w:kern w:val="1"/>
          <w:szCs w:val="20"/>
          <w:lang w:eastAsia="hi-IN" w:bidi="hi-IN"/>
        </w:rPr>
        <w:t xml:space="preserve">La crescita demografica dei primi anni Duemila trova riscontro in una altrettanto sostenuta crescita del numero di famiglie, indicatore di riferimento per la stima della domanda abitativa primaria. La crescita del numero di famiglie, infatti, è </w:t>
      </w:r>
      <w:proofErr w:type="gramStart"/>
      <w:r w:rsidRPr="00741EE4">
        <w:rPr>
          <w:rFonts w:ascii="TradeGothic" w:eastAsia="SimSun" w:hAnsi="TradeGothic" w:cs="Mangal"/>
          <w:color w:val="000000"/>
          <w:kern w:val="1"/>
          <w:szCs w:val="20"/>
          <w:lang w:eastAsia="hi-IN" w:bidi="hi-IN"/>
        </w:rPr>
        <w:t>risultata</w:t>
      </w:r>
      <w:proofErr w:type="gramEnd"/>
      <w:r w:rsidRPr="00741EE4">
        <w:rPr>
          <w:rFonts w:ascii="TradeGothic" w:eastAsia="SimSun" w:hAnsi="TradeGothic" w:cs="Mangal"/>
          <w:color w:val="000000"/>
          <w:kern w:val="1"/>
          <w:szCs w:val="20"/>
          <w:lang w:eastAsia="hi-IN" w:bidi="hi-IN"/>
        </w:rPr>
        <w:t xml:space="preserve"> </w:t>
      </w:r>
      <w:r w:rsidR="00571E15">
        <w:rPr>
          <w:rFonts w:ascii="TradeGothic" w:eastAsia="SimSun" w:hAnsi="TradeGothic" w:cs="Mangal"/>
          <w:color w:val="000000"/>
          <w:kern w:val="1"/>
          <w:szCs w:val="20"/>
          <w:lang w:eastAsia="hi-IN" w:bidi="hi-IN"/>
        </w:rPr>
        <w:t>sensibilmente</w:t>
      </w:r>
      <w:r w:rsidRPr="00741EE4">
        <w:rPr>
          <w:rFonts w:ascii="TradeGothic" w:eastAsia="SimSun" w:hAnsi="TradeGothic" w:cs="Mangal"/>
          <w:color w:val="000000"/>
          <w:kern w:val="1"/>
          <w:szCs w:val="20"/>
          <w:lang w:eastAsia="hi-IN" w:bidi="hi-IN"/>
        </w:rPr>
        <w:t xml:space="preserve"> maggiore dell’incremento demografico perché è stata alimentata da due fattori principali: l’accelerazione dei fenomeni migratori, che ha contribuito alla contestual</w:t>
      </w:r>
      <w:r w:rsidR="00571E15">
        <w:rPr>
          <w:rFonts w:ascii="TradeGothic" w:eastAsia="SimSun" w:hAnsi="TradeGothic" w:cs="Mangal"/>
          <w:color w:val="000000"/>
          <w:kern w:val="1"/>
          <w:szCs w:val="20"/>
          <w:lang w:eastAsia="hi-IN" w:bidi="hi-IN"/>
        </w:rPr>
        <w:t>e crescita della popolazione, e</w:t>
      </w:r>
      <w:r w:rsidRPr="00741EE4">
        <w:rPr>
          <w:rFonts w:ascii="TradeGothic" w:eastAsia="SimSun" w:hAnsi="TradeGothic" w:cs="Mangal"/>
          <w:color w:val="000000"/>
          <w:kern w:val="1"/>
          <w:szCs w:val="20"/>
          <w:lang w:eastAsia="hi-IN" w:bidi="hi-IN"/>
        </w:rPr>
        <w:t xml:space="preserve"> un altro fenomeno strettamente dipendente dall’evoluzione della struttura per età della popolazione italiana, il raggiungimento dell’età di uscita dalla famiglia di origine (30/40 anni) da parte del folto contingente dei nati durante il baby boom degli anni ’60</w:t>
      </w:r>
      <w:r w:rsidRPr="00741EE4">
        <w:rPr>
          <w:rFonts w:ascii="TradeGothic" w:eastAsia="SimSun" w:hAnsi="TradeGothic" w:cs="Mangal"/>
          <w:kern w:val="1"/>
          <w:szCs w:val="20"/>
          <w:lang w:eastAsia="hi-IN" w:bidi="hi-IN"/>
        </w:rPr>
        <w:t xml:space="preserve">  </w:t>
      </w:r>
      <w:r w:rsidRPr="00741EE4">
        <w:rPr>
          <w:rFonts w:ascii="TradeGothic" w:eastAsia="SimSun" w:hAnsi="TradeGothic" w:cs="Mangal"/>
          <w:color w:val="000000"/>
          <w:kern w:val="1"/>
          <w:szCs w:val="20"/>
          <w:lang w:eastAsia="hi-IN" w:bidi="hi-IN"/>
        </w:rPr>
        <w:t xml:space="preserve">Nella provincia di Roma la crescita del numero delle famiglie è stata quindi del 14,3%, (17,3% senza contare il ritocco dei dati da parte dell'Istat) che risulta assai sempre superiore all’8,9% di crescita demografica. </w:t>
      </w:r>
    </w:p>
    <w:p w:rsidR="00136DBB" w:rsidRPr="00741EE4" w:rsidRDefault="00136DBB" w:rsidP="00136DBB">
      <w:pPr>
        <w:suppressAutoHyphens/>
        <w:spacing w:line="276" w:lineRule="auto"/>
        <w:ind w:left="720"/>
        <w:jc w:val="both"/>
        <w:rPr>
          <w:rFonts w:ascii="Times New Roman" w:eastAsia="SimSun" w:hAnsi="Times New Roman" w:cs="Mangal"/>
          <w:kern w:val="1"/>
          <w:szCs w:val="20"/>
          <w:lang w:eastAsia="hi-IN" w:bidi="hi-IN"/>
        </w:rPr>
      </w:pPr>
    </w:p>
    <w:p w:rsidR="00741EE4" w:rsidRPr="00741EE4" w:rsidRDefault="00741EE4" w:rsidP="00741EE4">
      <w:pPr>
        <w:numPr>
          <w:ilvl w:val="0"/>
          <w:numId w:val="12"/>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lastRenderedPageBreak/>
        <w:t>I prezzi delle abitazioni come un driver localizzativo</w:t>
      </w:r>
      <w:r w:rsidRPr="00741EE4">
        <w:rPr>
          <w:rFonts w:ascii="TradeGothic" w:eastAsia="SimSun" w:hAnsi="TradeGothic" w:cs="Mangal"/>
          <w:kern w:val="1"/>
          <w:szCs w:val="20"/>
          <w:lang w:eastAsia="hi-IN" w:bidi="hi-IN"/>
        </w:rPr>
        <w:t xml:space="preserve"> - Va </w:t>
      </w:r>
      <w:proofErr w:type="gramStart"/>
      <w:r w:rsidRPr="00741EE4">
        <w:rPr>
          <w:rFonts w:ascii="TradeGothic" w:eastAsia="SimSun" w:hAnsi="TradeGothic" w:cs="Mangal"/>
          <w:kern w:val="1"/>
          <w:szCs w:val="20"/>
          <w:lang w:eastAsia="hi-IN" w:bidi="hi-IN"/>
        </w:rPr>
        <w:t>sottolineato</w:t>
      </w:r>
      <w:proofErr w:type="gramEnd"/>
      <w:r w:rsidRPr="00741EE4">
        <w:rPr>
          <w:rFonts w:ascii="TradeGothic" w:eastAsia="SimSun" w:hAnsi="TradeGothic" w:cs="Mangal"/>
          <w:kern w:val="1"/>
          <w:szCs w:val="20"/>
          <w:lang w:eastAsia="hi-IN" w:bidi="hi-IN"/>
        </w:rPr>
        <w:t xml:space="preserve"> che, come anche molte altre ricerche precedenti del Cresme hanno mostrato, la spinta verso i comuni più esterni è fortemente dovuta ai prezzi delle abitazioni. L'uscita dalle parti centrali dell'area metropolitana non è quindi motivata solo </w:t>
      </w:r>
      <w:r w:rsidR="00AE5B66">
        <w:rPr>
          <w:rFonts w:ascii="TradeGothic" w:eastAsia="SimSun" w:hAnsi="TradeGothic" w:cs="Mangal"/>
          <w:kern w:val="1"/>
          <w:szCs w:val="20"/>
          <w:lang w:eastAsia="hi-IN" w:bidi="hi-IN"/>
        </w:rPr>
        <w:t>d</w:t>
      </w:r>
      <w:r w:rsidRPr="00741EE4">
        <w:rPr>
          <w:rFonts w:ascii="TradeGothic" w:eastAsia="SimSun" w:hAnsi="TradeGothic" w:cs="Mangal"/>
          <w:kern w:val="1"/>
          <w:szCs w:val="20"/>
          <w:lang w:eastAsia="hi-IN" w:bidi="hi-IN"/>
        </w:rPr>
        <w:t xml:space="preserve">alla ricerca di qualità, ma più spesso </w:t>
      </w:r>
      <w:r w:rsidR="00AE5B66">
        <w:rPr>
          <w:rFonts w:ascii="TradeGothic" w:eastAsia="SimSun" w:hAnsi="TradeGothic" w:cs="Mangal"/>
          <w:kern w:val="1"/>
          <w:szCs w:val="20"/>
          <w:lang w:eastAsia="hi-IN" w:bidi="hi-IN"/>
        </w:rPr>
        <w:t>d</w:t>
      </w:r>
      <w:r w:rsidRPr="00741EE4">
        <w:rPr>
          <w:rFonts w:ascii="TradeGothic" w:eastAsia="SimSun" w:hAnsi="TradeGothic" w:cs="Mangal"/>
          <w:kern w:val="1"/>
          <w:szCs w:val="20"/>
          <w:lang w:eastAsia="hi-IN" w:bidi="hi-IN"/>
        </w:rPr>
        <w:t>alla ricerca di un miglior rapporto qualità prezzo e in alcuni casi per l'impossibilità di accesso al bene casa in aree più centrali. Questo si traduce poi in un</w:t>
      </w:r>
      <w:r w:rsidR="00AE5B66">
        <w:rPr>
          <w:rFonts w:ascii="TradeGothic" w:eastAsia="SimSun" w:hAnsi="TradeGothic" w:cs="Mangal"/>
          <w:kern w:val="1"/>
          <w:szCs w:val="20"/>
          <w:lang w:eastAsia="hi-IN" w:bidi="hi-IN"/>
        </w:rPr>
        <w:t>a</w:t>
      </w:r>
      <w:r w:rsidRPr="00741EE4">
        <w:rPr>
          <w:rFonts w:ascii="TradeGothic" w:eastAsia="SimSun" w:hAnsi="TradeGothic" w:cs="Mangal"/>
          <w:kern w:val="1"/>
          <w:szCs w:val="20"/>
          <w:lang w:eastAsia="hi-IN" w:bidi="hi-IN"/>
        </w:rPr>
        <w:t xml:space="preserve"> maggiore domanda di mobilità (prevalentemente automobilistica), i cui costi collettivi andrebbero valutati </w:t>
      </w:r>
      <w:r w:rsidR="00AE5B66">
        <w:rPr>
          <w:rFonts w:ascii="TradeGothic" w:eastAsia="SimSun" w:hAnsi="TradeGothic" w:cs="Mangal"/>
          <w:kern w:val="1"/>
          <w:szCs w:val="20"/>
          <w:lang w:eastAsia="hi-IN" w:bidi="hi-IN"/>
        </w:rPr>
        <w:t xml:space="preserve">come costo occulto delle dinamiche insediative </w:t>
      </w:r>
      <w:r w:rsidRPr="00741EE4">
        <w:rPr>
          <w:rFonts w:ascii="TradeGothic" w:eastAsia="SimSun" w:hAnsi="TradeGothic" w:cs="Mangal"/>
          <w:kern w:val="1"/>
          <w:szCs w:val="20"/>
          <w:lang w:eastAsia="hi-IN" w:bidi="hi-IN"/>
        </w:rPr>
        <w:t xml:space="preserve">e nel rischio di segregazione spaziale nel caso i prezzi dei carburanti dovessero continuare a </w:t>
      </w:r>
      <w:r w:rsidR="00AE5B66">
        <w:rPr>
          <w:rFonts w:ascii="TradeGothic" w:eastAsia="SimSun" w:hAnsi="TradeGothic" w:cs="Mangal"/>
          <w:kern w:val="1"/>
          <w:szCs w:val="20"/>
          <w:lang w:eastAsia="hi-IN" w:bidi="hi-IN"/>
        </w:rPr>
        <w:t>crescere</w:t>
      </w:r>
      <w:r w:rsidRPr="00741EE4">
        <w:rPr>
          <w:rFonts w:ascii="TradeGothic" w:eastAsia="SimSun" w:hAnsi="TradeGothic" w:cs="Mangal"/>
          <w:kern w:val="1"/>
          <w:szCs w:val="20"/>
          <w:lang w:eastAsia="hi-IN" w:bidi="hi-IN"/>
        </w:rPr>
        <w:t xml:space="preserve">.  </w:t>
      </w:r>
    </w:p>
    <w:p w:rsidR="00741EE4" w:rsidRDefault="00741EE4" w:rsidP="00741EE4">
      <w:pPr>
        <w:suppressAutoHyphens/>
        <w:spacing w:line="276" w:lineRule="auto"/>
        <w:jc w:val="both"/>
        <w:rPr>
          <w:rFonts w:ascii="TradeGothic" w:eastAsia="SimSun" w:hAnsi="TradeGothic" w:cs="Mangal"/>
          <w:kern w:val="1"/>
          <w:szCs w:val="20"/>
          <w:lang w:eastAsia="hi-IN" w:bidi="hi-IN"/>
        </w:rPr>
      </w:pPr>
    </w:p>
    <w:p w:rsidR="001C1BC3" w:rsidRPr="001C1BC3" w:rsidRDefault="001C1BC3" w:rsidP="009C7F96">
      <w:pPr>
        <w:spacing w:line="240" w:lineRule="auto"/>
        <w:ind w:left="709"/>
        <w:jc w:val="both"/>
        <w:rPr>
          <w:rFonts w:ascii="TradeGothic" w:eastAsia="Times New Roman" w:hAnsi="TradeGothic" w:cs="Times New Roman"/>
          <w:b/>
          <w:sz w:val="18"/>
          <w:szCs w:val="18"/>
          <w:lang w:eastAsia="ja-JP"/>
        </w:rPr>
      </w:pPr>
      <w:r w:rsidRPr="001C1BC3">
        <w:rPr>
          <w:rFonts w:ascii="TradeGothic" w:eastAsia="Times New Roman" w:hAnsi="TradeGothic" w:cs="Times New Roman"/>
          <w:b/>
          <w:sz w:val="18"/>
          <w:szCs w:val="18"/>
          <w:lang w:eastAsia="ja-JP"/>
        </w:rPr>
        <w:t xml:space="preserve">Tabella </w:t>
      </w:r>
      <w:proofErr w:type="gramStart"/>
      <w:r>
        <w:rPr>
          <w:rFonts w:ascii="TradeGothic" w:eastAsia="Times New Roman" w:hAnsi="TradeGothic" w:cs="Times New Roman"/>
          <w:b/>
          <w:sz w:val="18"/>
          <w:szCs w:val="18"/>
          <w:lang w:eastAsia="ja-JP"/>
        </w:rPr>
        <w:t>6</w:t>
      </w:r>
      <w:proofErr w:type="gramEnd"/>
      <w:r w:rsidRPr="001C1BC3">
        <w:rPr>
          <w:rFonts w:ascii="TradeGothic" w:eastAsia="Times New Roman" w:hAnsi="TradeGothic" w:cs="Times New Roman"/>
          <w:b/>
          <w:sz w:val="18"/>
          <w:szCs w:val="18"/>
          <w:lang w:eastAsia="ja-JP"/>
        </w:rPr>
        <w:t xml:space="preserve">. - Prezzo medio di compravendita abitazioni </w:t>
      </w:r>
      <w:r w:rsidRPr="001C1BC3">
        <w:rPr>
          <w:rFonts w:ascii="TradeGothic" w:eastAsia="Times New Roman" w:hAnsi="TradeGothic" w:cs="Times New Roman"/>
          <w:i/>
          <w:sz w:val="18"/>
          <w:szCs w:val="18"/>
          <w:lang w:eastAsia="ja-JP"/>
        </w:rPr>
        <w:t>(valori a prezzi costanti 2010)</w:t>
      </w:r>
    </w:p>
    <w:tbl>
      <w:tblPr>
        <w:tblW w:w="4567" w:type="pct"/>
        <w:tblInd w:w="779" w:type="dxa"/>
        <w:tblCellMar>
          <w:left w:w="70" w:type="dxa"/>
          <w:right w:w="70" w:type="dxa"/>
        </w:tblCellMar>
        <w:tblLook w:val="04A0"/>
      </w:tblPr>
      <w:tblGrid>
        <w:gridCol w:w="719"/>
        <w:gridCol w:w="2648"/>
        <w:gridCol w:w="903"/>
        <w:gridCol w:w="903"/>
        <w:gridCol w:w="903"/>
        <w:gridCol w:w="949"/>
        <w:gridCol w:w="954"/>
        <w:gridCol w:w="952"/>
      </w:tblGrid>
      <w:tr w:rsidR="009C7F96" w:rsidRPr="001C1BC3" w:rsidTr="009C7F96">
        <w:trPr>
          <w:trHeight w:val="227"/>
        </w:trPr>
        <w:tc>
          <w:tcPr>
            <w:tcW w:w="377" w:type="pct"/>
            <w:vMerge w:val="restart"/>
            <w:tcBorders>
              <w:top w:val="single" w:sz="4" w:space="0" w:color="auto"/>
              <w:left w:val="single" w:sz="4" w:space="0" w:color="auto"/>
              <w:right w:val="nil"/>
            </w:tcBorders>
            <w:shd w:val="clear" w:color="auto" w:fill="auto"/>
            <w:noWrap/>
            <w:vAlign w:val="center"/>
          </w:tcPr>
          <w:p w:rsidR="001C1BC3" w:rsidRPr="001C1BC3" w:rsidRDefault="001C1BC3" w:rsidP="001C1BC3">
            <w:pPr>
              <w:spacing w:line="240" w:lineRule="auto"/>
              <w:jc w:val="center"/>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Gruppo</w:t>
            </w:r>
          </w:p>
        </w:tc>
        <w:tc>
          <w:tcPr>
            <w:tcW w:w="1170" w:type="pct"/>
            <w:vMerge w:val="restart"/>
            <w:tcBorders>
              <w:top w:val="single" w:sz="4" w:space="0" w:color="auto"/>
              <w:left w:val="nil"/>
              <w:right w:val="single" w:sz="4" w:space="0" w:color="auto"/>
            </w:tcBorders>
            <w:shd w:val="clear" w:color="auto" w:fill="auto"/>
            <w:noWrap/>
            <w:vAlign w:val="center"/>
          </w:tcPr>
          <w:p w:rsidR="001C1BC3" w:rsidRPr="001C1BC3" w:rsidRDefault="001C1BC3" w:rsidP="001C1BC3">
            <w:pPr>
              <w:spacing w:line="240" w:lineRule="auto"/>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Denominazione</w:t>
            </w:r>
          </w:p>
        </w:tc>
        <w:tc>
          <w:tcPr>
            <w:tcW w:w="1685" w:type="pct"/>
            <w:gridSpan w:val="3"/>
            <w:tcBorders>
              <w:top w:val="single" w:sz="4" w:space="0" w:color="auto"/>
              <w:left w:val="single" w:sz="4" w:space="0" w:color="auto"/>
              <w:bottom w:val="nil"/>
              <w:right w:val="single" w:sz="4" w:space="0" w:color="auto"/>
            </w:tcBorders>
            <w:shd w:val="clear" w:color="auto" w:fill="auto"/>
            <w:noWrap/>
            <w:vAlign w:val="bottom"/>
          </w:tcPr>
          <w:p w:rsidR="001C1BC3" w:rsidRPr="001C1BC3" w:rsidRDefault="001C1BC3" w:rsidP="001C1BC3">
            <w:pPr>
              <w:spacing w:line="240" w:lineRule="auto"/>
              <w:jc w:val="center"/>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PREZZO MEDIO</w:t>
            </w:r>
          </w:p>
        </w:tc>
        <w:tc>
          <w:tcPr>
            <w:tcW w:w="1769" w:type="pct"/>
            <w:gridSpan w:val="3"/>
            <w:tcBorders>
              <w:top w:val="single" w:sz="4" w:space="0" w:color="auto"/>
              <w:left w:val="single" w:sz="4" w:space="0" w:color="auto"/>
              <w:bottom w:val="nil"/>
              <w:right w:val="single" w:sz="4" w:space="0" w:color="auto"/>
            </w:tcBorders>
            <w:vAlign w:val="bottom"/>
          </w:tcPr>
          <w:p w:rsidR="001C1BC3" w:rsidRPr="001C1BC3" w:rsidRDefault="001C1BC3" w:rsidP="001C1BC3">
            <w:pPr>
              <w:spacing w:line="240" w:lineRule="auto"/>
              <w:jc w:val="center"/>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VARIAZIONE</w:t>
            </w:r>
          </w:p>
        </w:tc>
      </w:tr>
      <w:tr w:rsidR="009C7F96" w:rsidRPr="001C1BC3" w:rsidTr="009C7F96">
        <w:trPr>
          <w:trHeight w:val="227"/>
        </w:trPr>
        <w:tc>
          <w:tcPr>
            <w:tcW w:w="377" w:type="pct"/>
            <w:vMerge/>
            <w:tcBorders>
              <w:left w:val="single" w:sz="4" w:space="0" w:color="auto"/>
              <w:bottom w:val="nil"/>
              <w:right w:val="nil"/>
            </w:tcBorders>
            <w:shd w:val="clear" w:color="auto" w:fill="auto"/>
            <w:noWrap/>
            <w:vAlign w:val="center"/>
          </w:tcPr>
          <w:p w:rsidR="001C1BC3" w:rsidRPr="001C1BC3" w:rsidRDefault="001C1BC3" w:rsidP="001C1BC3">
            <w:pPr>
              <w:spacing w:line="240" w:lineRule="auto"/>
              <w:jc w:val="center"/>
              <w:rPr>
                <w:rFonts w:ascii="TradeGothic" w:eastAsia="Times New Roman" w:hAnsi="TradeGothic" w:cs="Times New Roman"/>
                <w:b/>
                <w:sz w:val="16"/>
                <w:szCs w:val="16"/>
                <w:lang w:eastAsia="ja-JP"/>
              </w:rPr>
            </w:pPr>
          </w:p>
        </w:tc>
        <w:tc>
          <w:tcPr>
            <w:tcW w:w="1170" w:type="pct"/>
            <w:vMerge/>
            <w:tcBorders>
              <w:left w:val="nil"/>
              <w:bottom w:val="nil"/>
              <w:right w:val="single" w:sz="4" w:space="0" w:color="auto"/>
            </w:tcBorders>
            <w:shd w:val="clear" w:color="auto" w:fill="auto"/>
            <w:noWrap/>
            <w:vAlign w:val="center"/>
          </w:tcPr>
          <w:p w:rsidR="001C1BC3" w:rsidRPr="001C1BC3" w:rsidRDefault="001C1BC3" w:rsidP="001C1BC3">
            <w:pPr>
              <w:spacing w:line="240" w:lineRule="auto"/>
              <w:rPr>
                <w:rFonts w:ascii="TradeGothic" w:eastAsia="Times New Roman" w:hAnsi="TradeGothic" w:cs="Times New Roman"/>
                <w:b/>
                <w:sz w:val="16"/>
                <w:szCs w:val="16"/>
                <w:lang w:eastAsia="ja-JP"/>
              </w:rPr>
            </w:pPr>
          </w:p>
        </w:tc>
        <w:tc>
          <w:tcPr>
            <w:tcW w:w="562" w:type="pct"/>
            <w:tcBorders>
              <w:top w:val="single" w:sz="4" w:space="0" w:color="auto"/>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2006</w:t>
            </w:r>
          </w:p>
        </w:tc>
        <w:tc>
          <w:tcPr>
            <w:tcW w:w="562" w:type="pct"/>
            <w:tcBorders>
              <w:top w:val="single" w:sz="4" w:space="0" w:color="auto"/>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2008</w:t>
            </w:r>
          </w:p>
        </w:tc>
        <w:tc>
          <w:tcPr>
            <w:tcW w:w="562" w:type="pct"/>
            <w:tcBorders>
              <w:top w:val="single" w:sz="4" w:space="0" w:color="auto"/>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 xml:space="preserve">2011 </w:t>
            </w:r>
          </w:p>
        </w:tc>
        <w:tc>
          <w:tcPr>
            <w:tcW w:w="588" w:type="pct"/>
            <w:tcBorders>
              <w:top w:val="single" w:sz="4" w:space="0" w:color="auto"/>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2006-2008</w:t>
            </w:r>
          </w:p>
        </w:tc>
        <w:tc>
          <w:tcPr>
            <w:tcW w:w="590" w:type="pct"/>
            <w:tcBorders>
              <w:top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2008-2011</w:t>
            </w:r>
          </w:p>
        </w:tc>
        <w:tc>
          <w:tcPr>
            <w:tcW w:w="591" w:type="pct"/>
            <w:tcBorders>
              <w:top w:val="single" w:sz="4" w:space="0" w:color="auto"/>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2006-2011</w:t>
            </w:r>
          </w:p>
        </w:tc>
      </w:tr>
      <w:tr w:rsidR="009C7F96" w:rsidRPr="001C1BC3" w:rsidTr="009C7F96">
        <w:trPr>
          <w:trHeight w:val="227"/>
        </w:trPr>
        <w:tc>
          <w:tcPr>
            <w:tcW w:w="377" w:type="pct"/>
            <w:tcBorders>
              <w:top w:val="single" w:sz="4" w:space="0" w:color="auto"/>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w:t>
            </w:r>
          </w:p>
        </w:tc>
        <w:tc>
          <w:tcPr>
            <w:tcW w:w="1170" w:type="pct"/>
            <w:tcBorders>
              <w:top w:val="single" w:sz="4" w:space="0" w:color="auto"/>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centro</w:t>
            </w:r>
            <w:proofErr w:type="gramEnd"/>
          </w:p>
        </w:tc>
        <w:tc>
          <w:tcPr>
            <w:tcW w:w="562" w:type="pct"/>
            <w:tcBorders>
              <w:top w:val="single" w:sz="4" w:space="0" w:color="auto"/>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5.145</w:t>
            </w:r>
          </w:p>
        </w:tc>
        <w:tc>
          <w:tcPr>
            <w:tcW w:w="562" w:type="pct"/>
            <w:tcBorders>
              <w:top w:val="single" w:sz="4" w:space="0" w:color="auto"/>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5.696</w:t>
            </w:r>
          </w:p>
        </w:tc>
        <w:tc>
          <w:tcPr>
            <w:tcW w:w="562" w:type="pct"/>
            <w:tcBorders>
              <w:top w:val="single" w:sz="4" w:space="0" w:color="auto"/>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5.347</w:t>
            </w:r>
          </w:p>
        </w:tc>
        <w:tc>
          <w:tcPr>
            <w:tcW w:w="588" w:type="pct"/>
            <w:tcBorders>
              <w:top w:val="single" w:sz="4" w:space="0" w:color="auto"/>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10,7%</w:t>
            </w:r>
          </w:p>
        </w:tc>
        <w:tc>
          <w:tcPr>
            <w:tcW w:w="590" w:type="pct"/>
            <w:tcBorders>
              <w:top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-6,1%</w:t>
            </w:r>
          </w:p>
        </w:tc>
        <w:tc>
          <w:tcPr>
            <w:tcW w:w="591" w:type="pct"/>
            <w:tcBorders>
              <w:top w:val="single" w:sz="4" w:space="0" w:color="auto"/>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3,9%</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semicentro</w:t>
            </w:r>
            <w:proofErr w:type="gramEnd"/>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3.461</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3.856</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3.537</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11,4%</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-8,3%</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2,2%</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periferia</w:t>
            </w:r>
            <w:proofErr w:type="gramEnd"/>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2.865</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3.208</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2.871</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12,0%</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-10,5%</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0,2%</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4</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periferia</w:t>
            </w:r>
            <w:proofErr w:type="gramEnd"/>
            <w:r w:rsidRPr="001C1BC3">
              <w:rPr>
                <w:rFonts w:ascii="TradeGothic" w:eastAsia="Times New Roman" w:hAnsi="TradeGothic" w:cs="Times New Roman"/>
                <w:sz w:val="16"/>
                <w:szCs w:val="16"/>
                <w:lang w:eastAsia="ja-JP"/>
              </w:rPr>
              <w:t xml:space="preserve"> esterna</w:t>
            </w:r>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2.477</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2.799</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2.522</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13,0%</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-9,9%</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1,8%</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5</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area metropolitana</w:t>
            </w:r>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1.801</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2.084</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1.959</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15,7%</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-6,0%</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8,8%</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6</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area metropolitana esterna</w:t>
            </w:r>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1.081</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1.240</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1.187</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14,8%</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-4,3%</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9,8%</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7</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periferia</w:t>
            </w:r>
            <w:proofErr w:type="gramEnd"/>
            <w:r w:rsidRPr="001C1BC3">
              <w:rPr>
                <w:rFonts w:ascii="TradeGothic" w:eastAsia="Times New Roman" w:hAnsi="TradeGothic" w:cs="Times New Roman"/>
                <w:sz w:val="16"/>
                <w:szCs w:val="16"/>
                <w:lang w:eastAsia="ja-JP"/>
              </w:rPr>
              <w:t xml:space="preserve"> metropolitana</w:t>
            </w:r>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790</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883</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865</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11,9%</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-2,1%</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9,6%</w:t>
            </w:r>
          </w:p>
        </w:tc>
      </w:tr>
      <w:tr w:rsidR="009C7F96" w:rsidRPr="001C1BC3" w:rsidTr="009C7F96">
        <w:trPr>
          <w:trHeight w:val="227"/>
        </w:trPr>
        <w:tc>
          <w:tcPr>
            <w:tcW w:w="377" w:type="pct"/>
            <w:tcBorders>
              <w:top w:val="nil"/>
              <w:left w:val="single" w:sz="4" w:space="0" w:color="auto"/>
              <w:bottom w:val="nil"/>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w:t>
            </w:r>
          </w:p>
        </w:tc>
        <w:tc>
          <w:tcPr>
            <w:tcW w:w="1170" w:type="pct"/>
            <w:tcBorders>
              <w:top w:val="nil"/>
              <w:left w:val="nil"/>
              <w:bottom w:val="nil"/>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sz w:val="16"/>
                <w:szCs w:val="16"/>
                <w:lang w:eastAsia="ja-JP"/>
              </w:rPr>
            </w:pPr>
            <w:proofErr w:type="gramStart"/>
            <w:r w:rsidRPr="001C1BC3">
              <w:rPr>
                <w:rFonts w:ascii="TradeGothic" w:eastAsia="Times New Roman" w:hAnsi="TradeGothic" w:cs="Times New Roman"/>
                <w:sz w:val="16"/>
                <w:szCs w:val="16"/>
                <w:lang w:eastAsia="ja-JP"/>
              </w:rPr>
              <w:t>comuni</w:t>
            </w:r>
            <w:proofErr w:type="gramEnd"/>
            <w:r w:rsidRPr="001C1BC3">
              <w:rPr>
                <w:rFonts w:ascii="TradeGothic" w:eastAsia="Times New Roman" w:hAnsi="TradeGothic" w:cs="Times New Roman"/>
                <w:sz w:val="16"/>
                <w:szCs w:val="16"/>
                <w:lang w:eastAsia="ja-JP"/>
              </w:rPr>
              <w:t xml:space="preserve"> marginali</w:t>
            </w:r>
          </w:p>
        </w:tc>
        <w:tc>
          <w:tcPr>
            <w:tcW w:w="562" w:type="pct"/>
            <w:tcBorders>
              <w:top w:val="nil"/>
              <w:left w:val="single" w:sz="4" w:space="0" w:color="auto"/>
              <w:bottom w:val="nil"/>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780</w:t>
            </w:r>
          </w:p>
        </w:tc>
        <w:tc>
          <w:tcPr>
            <w:tcW w:w="562" w:type="pct"/>
            <w:tcBorders>
              <w:top w:val="nil"/>
              <w:left w:val="nil"/>
              <w:bottom w:val="nil"/>
              <w:right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897</w:t>
            </w:r>
          </w:p>
        </w:tc>
        <w:tc>
          <w:tcPr>
            <w:tcW w:w="562"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886</w:t>
            </w:r>
          </w:p>
        </w:tc>
        <w:tc>
          <w:tcPr>
            <w:tcW w:w="588" w:type="pct"/>
            <w:tcBorders>
              <w:top w:val="nil"/>
              <w:left w:val="single" w:sz="4" w:space="0" w:color="auto"/>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15,0%</w:t>
            </w:r>
          </w:p>
        </w:tc>
        <w:tc>
          <w:tcPr>
            <w:tcW w:w="590" w:type="pct"/>
            <w:tcBorders>
              <w:top w:val="nil"/>
              <w:bottom w:val="nil"/>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-1,2%</w:t>
            </w:r>
          </w:p>
        </w:tc>
        <w:tc>
          <w:tcPr>
            <w:tcW w:w="591" w:type="pct"/>
            <w:tcBorders>
              <w:top w:val="nil"/>
              <w:left w:val="nil"/>
              <w:bottom w:val="nil"/>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sz w:val="16"/>
                <w:szCs w:val="16"/>
                <w:lang w:eastAsia="ja-JP"/>
              </w:rPr>
            </w:pPr>
            <w:r w:rsidRPr="001C1BC3">
              <w:rPr>
                <w:rFonts w:ascii="TradeGothic" w:eastAsia="Times New Roman" w:hAnsi="TradeGothic" w:cs="Times New Roman"/>
                <w:sz w:val="16"/>
                <w:szCs w:val="16"/>
                <w:lang w:eastAsia="ja-JP"/>
              </w:rPr>
              <w:t>13,7%</w:t>
            </w:r>
          </w:p>
        </w:tc>
      </w:tr>
      <w:tr w:rsidR="009C7F96" w:rsidRPr="001C1BC3" w:rsidTr="009C7F96">
        <w:trPr>
          <w:trHeight w:val="227"/>
        </w:trPr>
        <w:tc>
          <w:tcPr>
            <w:tcW w:w="377" w:type="pct"/>
            <w:tcBorders>
              <w:top w:val="nil"/>
              <w:left w:val="single" w:sz="4" w:space="0" w:color="auto"/>
              <w:bottom w:val="single" w:sz="4" w:space="0" w:color="auto"/>
              <w:right w:val="nil"/>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b/>
                <w:sz w:val="16"/>
                <w:szCs w:val="16"/>
                <w:lang w:eastAsia="ja-JP"/>
              </w:rPr>
            </w:pPr>
          </w:p>
        </w:tc>
        <w:tc>
          <w:tcPr>
            <w:tcW w:w="1170" w:type="pct"/>
            <w:tcBorders>
              <w:top w:val="nil"/>
              <w:left w:val="nil"/>
              <w:bottom w:val="single" w:sz="4" w:space="0" w:color="auto"/>
              <w:right w:val="single" w:sz="4" w:space="0" w:color="auto"/>
            </w:tcBorders>
            <w:shd w:val="clear" w:color="auto" w:fill="auto"/>
            <w:noWrap/>
            <w:vAlign w:val="bottom"/>
            <w:hideMark/>
          </w:tcPr>
          <w:p w:rsidR="001C1BC3" w:rsidRPr="001C1BC3" w:rsidRDefault="001C1BC3" w:rsidP="001C1BC3">
            <w:pPr>
              <w:spacing w:line="240" w:lineRule="auto"/>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TOTALE</w:t>
            </w:r>
          </w:p>
        </w:tc>
        <w:tc>
          <w:tcPr>
            <w:tcW w:w="562" w:type="pct"/>
            <w:tcBorders>
              <w:top w:val="nil"/>
              <w:left w:val="single" w:sz="4" w:space="0" w:color="auto"/>
              <w:bottom w:val="single" w:sz="4" w:space="0" w:color="auto"/>
              <w:right w:val="nil"/>
            </w:tcBorders>
            <w:shd w:val="clear" w:color="auto" w:fill="auto"/>
            <w:noWrap/>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2.260</w:t>
            </w:r>
          </w:p>
        </w:tc>
        <w:tc>
          <w:tcPr>
            <w:tcW w:w="562" w:type="pct"/>
            <w:tcBorders>
              <w:top w:val="nil"/>
              <w:left w:val="nil"/>
              <w:bottom w:val="single" w:sz="4" w:space="0" w:color="auto"/>
              <w:right w:val="nil"/>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2.546</w:t>
            </w:r>
          </w:p>
        </w:tc>
        <w:tc>
          <w:tcPr>
            <w:tcW w:w="562" w:type="pct"/>
            <w:tcBorders>
              <w:top w:val="nil"/>
              <w:left w:val="nil"/>
              <w:bottom w:val="single" w:sz="4" w:space="0" w:color="auto"/>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2.353</w:t>
            </w:r>
          </w:p>
        </w:tc>
        <w:tc>
          <w:tcPr>
            <w:tcW w:w="588" w:type="pct"/>
            <w:tcBorders>
              <w:top w:val="nil"/>
              <w:left w:val="single" w:sz="4" w:space="0" w:color="auto"/>
              <w:bottom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12,7%</w:t>
            </w:r>
          </w:p>
        </w:tc>
        <w:tc>
          <w:tcPr>
            <w:tcW w:w="590" w:type="pct"/>
            <w:tcBorders>
              <w:top w:val="nil"/>
              <w:bottom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-7,6%</w:t>
            </w:r>
          </w:p>
        </w:tc>
        <w:tc>
          <w:tcPr>
            <w:tcW w:w="591" w:type="pct"/>
            <w:tcBorders>
              <w:top w:val="nil"/>
              <w:left w:val="nil"/>
              <w:bottom w:val="single" w:sz="4" w:space="0" w:color="auto"/>
              <w:right w:val="single" w:sz="4" w:space="0" w:color="auto"/>
            </w:tcBorders>
            <w:vAlign w:val="bottom"/>
          </w:tcPr>
          <w:p w:rsidR="001C1BC3" w:rsidRPr="001C1BC3" w:rsidRDefault="001C1BC3" w:rsidP="001C1BC3">
            <w:pPr>
              <w:spacing w:line="240" w:lineRule="auto"/>
              <w:jc w:val="right"/>
              <w:rPr>
                <w:rFonts w:ascii="TradeGothic" w:eastAsia="Times New Roman" w:hAnsi="TradeGothic" w:cs="Times New Roman"/>
                <w:b/>
                <w:sz w:val="16"/>
                <w:szCs w:val="16"/>
                <w:lang w:eastAsia="ja-JP"/>
              </w:rPr>
            </w:pPr>
            <w:r w:rsidRPr="001C1BC3">
              <w:rPr>
                <w:rFonts w:ascii="TradeGothic" w:eastAsia="Times New Roman" w:hAnsi="TradeGothic" w:cs="Times New Roman"/>
                <w:b/>
                <w:sz w:val="16"/>
                <w:szCs w:val="16"/>
                <w:lang w:eastAsia="ja-JP"/>
              </w:rPr>
              <w:t>4,1%</w:t>
            </w:r>
          </w:p>
        </w:tc>
      </w:tr>
    </w:tbl>
    <w:p w:rsidR="001C1BC3" w:rsidRPr="001C1BC3" w:rsidRDefault="001C1BC3" w:rsidP="009C7F96">
      <w:pPr>
        <w:spacing w:line="240" w:lineRule="auto"/>
        <w:ind w:left="709"/>
        <w:jc w:val="both"/>
        <w:rPr>
          <w:rFonts w:ascii="TradeGothic" w:eastAsia="Times New Roman" w:hAnsi="TradeGothic" w:cs="Times New Roman"/>
          <w:i/>
          <w:sz w:val="16"/>
          <w:szCs w:val="16"/>
          <w:lang w:eastAsia="ja-JP"/>
        </w:rPr>
      </w:pPr>
      <w:r w:rsidRPr="001C1BC3">
        <w:rPr>
          <w:rFonts w:ascii="TradeGothic" w:eastAsia="Times New Roman" w:hAnsi="TradeGothic" w:cs="Times New Roman"/>
          <w:i/>
          <w:sz w:val="16"/>
          <w:szCs w:val="16"/>
          <w:lang w:eastAsia="ja-JP"/>
        </w:rPr>
        <w:t>Fonte: Elaborazioni Cresme su dati Agenzia del Territorio</w:t>
      </w:r>
    </w:p>
    <w:p w:rsidR="008F7601" w:rsidRPr="00741EE4" w:rsidRDefault="008F7601" w:rsidP="00741EE4">
      <w:pPr>
        <w:suppressAutoHyphens/>
        <w:spacing w:line="276" w:lineRule="auto"/>
        <w:jc w:val="both"/>
        <w:rPr>
          <w:rFonts w:ascii="TradeGothic" w:eastAsia="SimSun" w:hAnsi="TradeGothic" w:cs="Mangal"/>
          <w:kern w:val="1"/>
          <w:szCs w:val="20"/>
          <w:lang w:eastAsia="hi-IN" w:bidi="hi-IN"/>
        </w:rPr>
      </w:pPr>
    </w:p>
    <w:p w:rsidR="00741EE4" w:rsidRPr="00741EE4" w:rsidRDefault="00741EE4" w:rsidP="00741EE4">
      <w:pPr>
        <w:suppressAutoHyphens/>
        <w:spacing w:line="276" w:lineRule="auto"/>
        <w:jc w:val="both"/>
        <w:rPr>
          <w:rFonts w:ascii="TradeGothic" w:eastAsia="SimSun" w:hAnsi="TradeGothic" w:cs="Mangal"/>
          <w:b/>
          <w:bCs/>
          <w:i/>
          <w:iCs/>
          <w:kern w:val="1"/>
          <w:szCs w:val="20"/>
          <w:lang w:eastAsia="hi-IN" w:bidi="hi-IN"/>
        </w:rPr>
      </w:pPr>
    </w:p>
    <w:p w:rsidR="00741EE4" w:rsidRPr="005B18FC" w:rsidRDefault="00B745B7" w:rsidP="00741EE4">
      <w:pPr>
        <w:suppressAutoHyphens/>
        <w:spacing w:line="276" w:lineRule="auto"/>
        <w:jc w:val="both"/>
        <w:rPr>
          <w:rFonts w:ascii="TradeGothic" w:eastAsia="SimSun" w:hAnsi="TradeGothic" w:cs="Mangal"/>
          <w:b/>
          <w:bCs/>
          <w:iCs/>
          <w:kern w:val="1"/>
          <w:szCs w:val="20"/>
          <w:lang w:eastAsia="hi-IN" w:bidi="hi-IN"/>
        </w:rPr>
      </w:pPr>
      <w:r>
        <w:rPr>
          <w:rFonts w:ascii="TradeGothic" w:eastAsia="SimSun" w:hAnsi="TradeGothic" w:cs="Mangal"/>
          <w:b/>
          <w:bCs/>
          <w:iCs/>
          <w:kern w:val="1"/>
          <w:szCs w:val="20"/>
          <w:lang w:eastAsia="hi-IN" w:bidi="hi-IN"/>
        </w:rPr>
        <w:t>2.</w:t>
      </w:r>
      <w:proofErr w:type="gramStart"/>
      <w:r>
        <w:rPr>
          <w:rFonts w:ascii="TradeGothic" w:eastAsia="SimSun" w:hAnsi="TradeGothic" w:cs="Mangal"/>
          <w:b/>
          <w:bCs/>
          <w:iCs/>
          <w:kern w:val="1"/>
          <w:szCs w:val="20"/>
          <w:lang w:eastAsia="hi-IN" w:bidi="hi-IN"/>
        </w:rPr>
        <w:t>IL</w:t>
      </w:r>
      <w:proofErr w:type="gramEnd"/>
      <w:r>
        <w:rPr>
          <w:rFonts w:ascii="TradeGothic" w:eastAsia="SimSun" w:hAnsi="TradeGothic" w:cs="Mangal"/>
          <w:b/>
          <w:bCs/>
          <w:iCs/>
          <w:kern w:val="1"/>
          <w:szCs w:val="20"/>
          <w:lang w:eastAsia="hi-IN" w:bidi="hi-IN"/>
        </w:rPr>
        <w:t xml:space="preserve"> MERCATO NON RESI</w:t>
      </w:r>
      <w:r w:rsidR="00C44A3F">
        <w:rPr>
          <w:rFonts w:ascii="TradeGothic" w:eastAsia="SimSun" w:hAnsi="TradeGothic" w:cs="Mangal"/>
          <w:b/>
          <w:bCs/>
          <w:iCs/>
          <w:kern w:val="1"/>
          <w:szCs w:val="20"/>
          <w:lang w:eastAsia="hi-IN" w:bidi="hi-IN"/>
        </w:rPr>
        <w:t>D</w:t>
      </w:r>
      <w:r>
        <w:rPr>
          <w:rFonts w:ascii="TradeGothic" w:eastAsia="SimSun" w:hAnsi="TradeGothic" w:cs="Mangal"/>
          <w:b/>
          <w:bCs/>
          <w:iCs/>
          <w:kern w:val="1"/>
          <w:szCs w:val="20"/>
          <w:lang w:eastAsia="hi-IN" w:bidi="hi-IN"/>
        </w:rPr>
        <w:t>ENZIALE</w:t>
      </w:r>
      <w:r w:rsidR="00741EE4" w:rsidRPr="005B18FC">
        <w:rPr>
          <w:rFonts w:ascii="TradeGothic" w:eastAsia="SimSun" w:hAnsi="TradeGothic" w:cs="Mangal"/>
          <w:b/>
          <w:bCs/>
          <w:iCs/>
          <w:kern w:val="1"/>
          <w:szCs w:val="20"/>
          <w:lang w:eastAsia="hi-IN" w:bidi="hi-IN"/>
        </w:rPr>
        <w:t xml:space="preserve"> </w:t>
      </w:r>
      <w:r w:rsidR="00C44A3F">
        <w:rPr>
          <w:rFonts w:ascii="TradeGothic" w:eastAsia="SimSun" w:hAnsi="TradeGothic" w:cs="Mangal"/>
          <w:b/>
          <w:bCs/>
          <w:iCs/>
          <w:kern w:val="1"/>
          <w:szCs w:val="20"/>
          <w:lang w:eastAsia="hi-IN" w:bidi="hi-IN"/>
        </w:rPr>
        <w:t>ROMANO</w:t>
      </w:r>
    </w:p>
    <w:p w:rsidR="00741EE4" w:rsidRPr="00741EE4" w:rsidRDefault="00741EE4" w:rsidP="00741EE4">
      <w:pPr>
        <w:suppressAutoHyphens/>
        <w:spacing w:line="276" w:lineRule="auto"/>
        <w:jc w:val="both"/>
        <w:rPr>
          <w:rFonts w:ascii="TradeGothic" w:eastAsia="SimSun" w:hAnsi="TradeGothic" w:cs="Mangal"/>
          <w:b/>
          <w:bCs/>
          <w:i/>
          <w:iCs/>
          <w:kern w:val="1"/>
          <w:szCs w:val="20"/>
          <w:lang w:eastAsia="hi-IN" w:bidi="hi-IN"/>
        </w:rPr>
      </w:pPr>
    </w:p>
    <w:p w:rsidR="00741EE4" w:rsidRDefault="00741EE4" w:rsidP="00741EE4">
      <w:p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Il racconto sul mercato non-residenziale romano è necessariamente articolato in diverse </w:t>
      </w:r>
      <w:proofErr w:type="gramStart"/>
      <w:r w:rsidRPr="00741EE4">
        <w:rPr>
          <w:rFonts w:ascii="TradeGothic" w:eastAsia="SimSun" w:hAnsi="TradeGothic" w:cs="Mangal"/>
          <w:kern w:val="1"/>
          <w:szCs w:val="20"/>
          <w:lang w:eastAsia="hi-IN" w:bidi="hi-IN"/>
        </w:rPr>
        <w:t>componenti</w:t>
      </w:r>
      <w:proofErr w:type="gramEnd"/>
      <w:r w:rsidRPr="00741EE4">
        <w:rPr>
          <w:rFonts w:ascii="TradeGothic" w:eastAsia="SimSun" w:hAnsi="TradeGothic" w:cs="Mangal"/>
          <w:kern w:val="1"/>
          <w:szCs w:val="20"/>
          <w:lang w:eastAsia="hi-IN" w:bidi="hi-IN"/>
        </w:rPr>
        <w:t xml:space="preserve">. Innanzi tutto vi </w:t>
      </w:r>
      <w:proofErr w:type="gramStart"/>
      <w:r w:rsidRPr="00741EE4">
        <w:rPr>
          <w:rFonts w:ascii="TradeGothic" w:eastAsia="SimSun" w:hAnsi="TradeGothic" w:cs="Mangal"/>
          <w:kern w:val="1"/>
          <w:szCs w:val="20"/>
          <w:lang w:eastAsia="hi-IN" w:bidi="hi-IN"/>
        </w:rPr>
        <w:t>è</w:t>
      </w:r>
      <w:proofErr w:type="gramEnd"/>
      <w:r w:rsidRPr="00741EE4">
        <w:rPr>
          <w:rFonts w:ascii="TradeGothic" w:eastAsia="SimSun" w:hAnsi="TradeGothic" w:cs="Mangal"/>
          <w:kern w:val="1"/>
          <w:szCs w:val="20"/>
          <w:lang w:eastAsia="hi-IN" w:bidi="hi-IN"/>
        </w:rPr>
        <w:t xml:space="preserve"> una componente quantitativa fatta di compravendite, prezzi, erogazioni prestiti bancari, tempi di vendita. L'immagine che emerge sinteticamente si può definire di profonda crisi. </w:t>
      </w:r>
      <w:r w:rsidR="00C86411">
        <w:rPr>
          <w:rFonts w:ascii="TradeGothic" w:eastAsia="SimSun" w:hAnsi="TradeGothic" w:cs="Mangal"/>
          <w:kern w:val="1"/>
          <w:szCs w:val="20"/>
          <w:lang w:eastAsia="hi-IN" w:bidi="hi-IN"/>
        </w:rPr>
        <w:t>Una frenata</w:t>
      </w:r>
      <w:r w:rsidRPr="00741EE4">
        <w:rPr>
          <w:rFonts w:ascii="TradeGothic" w:eastAsia="SimSun" w:hAnsi="TradeGothic" w:cs="Mangal"/>
          <w:kern w:val="1"/>
          <w:szCs w:val="20"/>
          <w:lang w:eastAsia="hi-IN" w:bidi="hi-IN"/>
        </w:rPr>
        <w:t xml:space="preserve"> che </w:t>
      </w:r>
      <w:proofErr w:type="gramStart"/>
      <w:r w:rsidRPr="00741EE4">
        <w:rPr>
          <w:rFonts w:ascii="TradeGothic" w:eastAsia="SimSun" w:hAnsi="TradeGothic" w:cs="Mangal"/>
          <w:kern w:val="1"/>
          <w:szCs w:val="20"/>
          <w:lang w:eastAsia="hi-IN" w:bidi="hi-IN"/>
        </w:rPr>
        <w:t>è dovuta</w:t>
      </w:r>
      <w:proofErr w:type="gramEnd"/>
      <w:r w:rsidRPr="00741EE4">
        <w:rPr>
          <w:rFonts w:ascii="TradeGothic" w:eastAsia="SimSun" w:hAnsi="TradeGothic" w:cs="Mangal"/>
          <w:kern w:val="1"/>
          <w:szCs w:val="20"/>
          <w:lang w:eastAsia="hi-IN" w:bidi="hi-IN"/>
        </w:rPr>
        <w:t xml:space="preserve"> principalmente alla crisi globale e in particolare dell'Europa. Il quadro che </w:t>
      </w:r>
      <w:r w:rsidR="00D74001">
        <w:rPr>
          <w:rFonts w:ascii="TradeGothic" w:eastAsia="SimSun" w:hAnsi="TradeGothic" w:cs="Mangal"/>
          <w:kern w:val="1"/>
          <w:szCs w:val="20"/>
          <w:lang w:eastAsia="hi-IN" w:bidi="hi-IN"/>
        </w:rPr>
        <w:t xml:space="preserve">emerge dal lavoro di analisi svolto </w:t>
      </w:r>
      <w:r w:rsidRPr="00741EE4">
        <w:rPr>
          <w:rFonts w:ascii="TradeGothic" w:eastAsia="SimSun" w:hAnsi="TradeGothic" w:cs="Mangal"/>
          <w:kern w:val="1"/>
          <w:szCs w:val="20"/>
          <w:lang w:eastAsia="hi-IN" w:bidi="hi-IN"/>
        </w:rPr>
        <w:t xml:space="preserve">è sintetizzato nei seguenti punti: </w:t>
      </w:r>
    </w:p>
    <w:p w:rsidR="00025D72" w:rsidRPr="00741EE4" w:rsidRDefault="00025D72" w:rsidP="00741EE4">
      <w:pPr>
        <w:suppressAutoHyphens/>
        <w:spacing w:line="276" w:lineRule="auto"/>
        <w:jc w:val="both"/>
        <w:rPr>
          <w:rFonts w:ascii="TradeGothic" w:eastAsia="SimSun" w:hAnsi="TradeGothic" w:cs="Mangal"/>
          <w:kern w:val="1"/>
          <w:szCs w:val="20"/>
          <w:lang w:eastAsia="hi-IN" w:bidi="hi-IN"/>
        </w:rPr>
      </w:pPr>
    </w:p>
    <w:p w:rsidR="00D23E9E" w:rsidRDefault="00D23E9E" w:rsidP="004A76F4">
      <w:pPr>
        <w:numPr>
          <w:ilvl w:val="0"/>
          <w:numId w:val="16"/>
        </w:numPr>
        <w:suppressAutoHyphens/>
        <w:spacing w:line="276" w:lineRule="auto"/>
        <w:jc w:val="both"/>
        <w:rPr>
          <w:rFonts w:ascii="TradeGothic" w:eastAsia="SimSun" w:hAnsi="TradeGothic" w:cs="Mangal"/>
          <w:b/>
          <w:kern w:val="1"/>
          <w:szCs w:val="20"/>
          <w:lang w:eastAsia="hi-IN" w:bidi="hi-IN"/>
        </w:rPr>
      </w:pPr>
      <w:r w:rsidRPr="00D23E9E">
        <w:rPr>
          <w:rFonts w:ascii="TradeGothic" w:eastAsia="SimSun" w:hAnsi="TradeGothic" w:cs="Mangal"/>
          <w:b/>
          <w:kern w:val="1"/>
          <w:szCs w:val="20"/>
          <w:lang w:eastAsia="hi-IN" w:bidi="hi-IN"/>
        </w:rPr>
        <w:t>Gli anni 2000 sono stati caratterizzati da una forte produzione non residenziale</w:t>
      </w:r>
      <w:r>
        <w:rPr>
          <w:rFonts w:ascii="TradeGothic" w:eastAsia="SimSun" w:hAnsi="TradeGothic" w:cs="Mangal"/>
          <w:b/>
          <w:kern w:val="1"/>
          <w:szCs w:val="20"/>
          <w:lang w:eastAsia="hi-IN" w:bidi="hi-IN"/>
        </w:rPr>
        <w:t xml:space="preserve"> nella provincia e nel comune </w:t>
      </w:r>
      <w:proofErr w:type="gramStart"/>
      <w:r>
        <w:rPr>
          <w:rFonts w:ascii="TradeGothic" w:eastAsia="SimSun" w:hAnsi="TradeGothic" w:cs="Mangal"/>
          <w:b/>
          <w:kern w:val="1"/>
          <w:szCs w:val="20"/>
          <w:lang w:eastAsia="hi-IN" w:bidi="hi-IN"/>
        </w:rPr>
        <w:t>capoluogo</w:t>
      </w:r>
      <w:proofErr w:type="gramEnd"/>
    </w:p>
    <w:p w:rsidR="00D23E9E" w:rsidRDefault="00D23E9E" w:rsidP="00D23E9E">
      <w:pPr>
        <w:suppressAutoHyphens/>
        <w:spacing w:line="276" w:lineRule="auto"/>
        <w:ind w:left="720"/>
        <w:jc w:val="both"/>
        <w:rPr>
          <w:rFonts w:ascii="TradeGothic" w:eastAsia="SimSun" w:hAnsi="TradeGothic" w:cs="Mangal"/>
          <w:kern w:val="1"/>
          <w:szCs w:val="20"/>
          <w:lang w:eastAsia="hi-IN" w:bidi="hi-IN"/>
        </w:rPr>
      </w:pPr>
      <w:r w:rsidRPr="00D23E9E">
        <w:rPr>
          <w:rFonts w:ascii="TradeGothic" w:eastAsia="SimSun" w:hAnsi="TradeGothic" w:cs="Mangal"/>
          <w:kern w:val="1"/>
          <w:szCs w:val="20"/>
          <w:lang w:eastAsia="hi-IN" w:bidi="hi-IN"/>
        </w:rPr>
        <w:t xml:space="preserve">Dal 2003 al 2012 sono stati ultimati nella Provincia di Roma </w:t>
      </w:r>
      <w:proofErr w:type="gramStart"/>
      <w:r>
        <w:rPr>
          <w:rFonts w:ascii="TradeGothic" w:eastAsia="SimSun" w:hAnsi="TradeGothic" w:cs="Mangal"/>
          <w:kern w:val="1"/>
          <w:szCs w:val="20"/>
          <w:lang w:eastAsia="hi-IN" w:bidi="hi-IN"/>
        </w:rPr>
        <w:t>34</w:t>
      </w:r>
      <w:proofErr w:type="gramEnd"/>
      <w:r>
        <w:rPr>
          <w:rFonts w:ascii="TradeGothic" w:eastAsia="SimSun" w:hAnsi="TradeGothic" w:cs="Mangal"/>
          <w:kern w:val="1"/>
          <w:szCs w:val="20"/>
          <w:lang w:eastAsia="hi-IN" w:bidi="hi-IN"/>
        </w:rPr>
        <w:t xml:space="preserve"> milioni di m3 di edilizia non residenziale, il 44% dei quali, pari a 15,2 milioni di m3 nel comparto produttivo. Nel comparto commerciale e turistico sono stati realizzati altri </w:t>
      </w:r>
      <w:proofErr w:type="gramStart"/>
      <w:r>
        <w:rPr>
          <w:rFonts w:ascii="TradeGothic" w:eastAsia="SimSun" w:hAnsi="TradeGothic" w:cs="Mangal"/>
          <w:kern w:val="1"/>
          <w:szCs w:val="20"/>
          <w:lang w:eastAsia="hi-IN" w:bidi="hi-IN"/>
        </w:rPr>
        <w:t>8</w:t>
      </w:r>
      <w:proofErr w:type="gramEnd"/>
      <w:r>
        <w:rPr>
          <w:rFonts w:ascii="TradeGothic" w:eastAsia="SimSun" w:hAnsi="TradeGothic" w:cs="Mangal"/>
          <w:kern w:val="1"/>
          <w:szCs w:val="20"/>
          <w:lang w:eastAsia="hi-IN" w:bidi="hi-IN"/>
        </w:rPr>
        <w:t xml:space="preserve"> milioni di m3; nelle altre attività (che comprendono l’edilizia sociale e pubblica e gli uffici) 8,8 milioni di m3; e infine nel comparto agricolo 1,8 milioni di m3.</w:t>
      </w:r>
    </w:p>
    <w:p w:rsidR="008F1338" w:rsidRDefault="008F1338" w:rsidP="00D23E9E">
      <w:pPr>
        <w:suppressAutoHyphens/>
        <w:spacing w:line="276" w:lineRule="auto"/>
        <w:ind w:left="720"/>
        <w:jc w:val="both"/>
        <w:rPr>
          <w:rFonts w:ascii="TradeGothic" w:eastAsia="SimSun" w:hAnsi="TradeGothic" w:cs="Mangal"/>
          <w:kern w:val="1"/>
          <w:szCs w:val="20"/>
          <w:lang w:eastAsia="hi-IN" w:bidi="hi-IN"/>
        </w:rPr>
      </w:pPr>
    </w:p>
    <w:p w:rsidR="008F1338" w:rsidRDefault="008F1338" w:rsidP="00D23E9E">
      <w:pPr>
        <w:suppressAutoHyphens/>
        <w:spacing w:line="276" w:lineRule="auto"/>
        <w:ind w:left="720"/>
        <w:jc w:val="both"/>
        <w:rPr>
          <w:rFonts w:ascii="TradeGothic" w:eastAsia="SimSun" w:hAnsi="TradeGothic" w:cs="Mangal"/>
          <w:kern w:val="1"/>
          <w:szCs w:val="20"/>
          <w:lang w:eastAsia="hi-IN" w:bidi="hi-IN"/>
        </w:rPr>
      </w:pPr>
    </w:p>
    <w:p w:rsidR="008F1338" w:rsidRDefault="008F1338" w:rsidP="00D23E9E">
      <w:pPr>
        <w:suppressAutoHyphens/>
        <w:spacing w:line="276" w:lineRule="auto"/>
        <w:ind w:left="720"/>
        <w:jc w:val="both"/>
        <w:rPr>
          <w:rFonts w:ascii="TradeGothic" w:eastAsia="SimSun" w:hAnsi="TradeGothic" w:cs="Mangal"/>
          <w:kern w:val="1"/>
          <w:szCs w:val="20"/>
          <w:lang w:eastAsia="hi-IN" w:bidi="hi-IN"/>
        </w:rPr>
      </w:pPr>
    </w:p>
    <w:p w:rsidR="008F1338" w:rsidRPr="00D23E9E" w:rsidRDefault="008F1338" w:rsidP="00D23E9E">
      <w:pPr>
        <w:suppressAutoHyphens/>
        <w:spacing w:line="276" w:lineRule="auto"/>
        <w:ind w:left="720"/>
        <w:jc w:val="both"/>
        <w:rPr>
          <w:rFonts w:ascii="TradeGothic" w:eastAsia="SimSun" w:hAnsi="TradeGothic" w:cs="Mangal"/>
          <w:kern w:val="1"/>
          <w:szCs w:val="20"/>
          <w:lang w:eastAsia="hi-IN" w:bidi="hi-IN"/>
        </w:rPr>
      </w:pPr>
    </w:p>
    <w:p w:rsidR="008F1338" w:rsidRPr="00401AEF" w:rsidRDefault="008F1338" w:rsidP="008F1338">
      <w:pPr>
        <w:jc w:val="both"/>
        <w:rPr>
          <w:rFonts w:ascii="TradeGothic" w:hAnsi="TradeGothic" w:cs="Arial"/>
          <w:b/>
          <w:bCs/>
          <w:iCs/>
          <w:color w:val="000000"/>
          <w:sz w:val="18"/>
          <w:szCs w:val="18"/>
        </w:rPr>
      </w:pPr>
      <w:proofErr w:type="gramStart"/>
      <w:r w:rsidRPr="00401AEF">
        <w:rPr>
          <w:rFonts w:ascii="TradeGothic" w:hAnsi="TradeGothic" w:cs="Arial"/>
          <w:b/>
          <w:bCs/>
          <w:iCs/>
          <w:color w:val="000000"/>
          <w:sz w:val="18"/>
          <w:szCs w:val="18"/>
        </w:rPr>
        <w:lastRenderedPageBreak/>
        <w:t xml:space="preserve">Tabella 3.2. - La </w:t>
      </w:r>
      <w:r w:rsidRPr="00401AEF">
        <w:rPr>
          <w:rFonts w:ascii="TradeGothic" w:hAnsi="TradeGothic" w:cs="Arial"/>
          <w:b/>
          <w:sz w:val="18"/>
          <w:szCs w:val="18"/>
        </w:rPr>
        <w:t>produzione</w:t>
      </w:r>
      <w:r w:rsidRPr="00401AEF">
        <w:rPr>
          <w:rFonts w:ascii="TradeGothic" w:hAnsi="TradeGothic" w:cs="Arial"/>
          <w:b/>
          <w:bCs/>
          <w:iCs/>
          <w:color w:val="000000"/>
          <w:sz w:val="18"/>
          <w:szCs w:val="18"/>
        </w:rPr>
        <w:t xml:space="preserve"> edilizia n</w:t>
      </w:r>
      <w:bookmarkStart w:id="0" w:name="_GoBack"/>
      <w:bookmarkEnd w:id="0"/>
      <w:r w:rsidR="00571E15">
        <w:rPr>
          <w:rFonts w:ascii="TradeGothic" w:hAnsi="TradeGothic" w:cs="Arial"/>
          <w:b/>
          <w:bCs/>
          <w:iCs/>
          <w:color w:val="000000"/>
          <w:sz w:val="18"/>
          <w:szCs w:val="18"/>
        </w:rPr>
        <w:t>on residenziale per settore in p</w:t>
      </w:r>
      <w:r w:rsidRPr="00401AEF">
        <w:rPr>
          <w:rFonts w:ascii="TradeGothic" w:hAnsi="TradeGothic" w:cs="Arial"/>
          <w:b/>
          <w:bCs/>
          <w:iCs/>
          <w:color w:val="000000"/>
          <w:sz w:val="18"/>
          <w:szCs w:val="18"/>
        </w:rPr>
        <w:t xml:space="preserve">rovincia di Roma – </w:t>
      </w:r>
      <w:r w:rsidRPr="00401AEF">
        <w:rPr>
          <w:rFonts w:ascii="TradeGothic" w:hAnsi="TradeGothic" w:cs="Arial"/>
          <w:bCs/>
          <w:i/>
          <w:iCs/>
          <w:color w:val="000000"/>
          <w:sz w:val="18"/>
          <w:szCs w:val="18"/>
        </w:rPr>
        <w:t>valori in</w:t>
      </w:r>
      <w:r w:rsidRPr="00401AEF">
        <w:rPr>
          <w:rFonts w:ascii="TradeGothic" w:hAnsi="TradeGothic" w:cs="Arial"/>
          <w:bCs/>
          <w:iCs/>
          <w:color w:val="000000"/>
          <w:sz w:val="18"/>
          <w:szCs w:val="18"/>
        </w:rPr>
        <w:t xml:space="preserve"> </w:t>
      </w:r>
      <w:r w:rsidRPr="00401AEF">
        <w:rPr>
          <w:rFonts w:ascii="TradeGothic" w:hAnsi="TradeGothic" w:cs="Arial"/>
          <w:bCs/>
          <w:i/>
          <w:iCs/>
          <w:color w:val="000000"/>
          <w:sz w:val="18"/>
          <w:szCs w:val="18"/>
        </w:rPr>
        <w:t>migliaia di m</w:t>
      </w:r>
      <w:r w:rsidRPr="00401AEF">
        <w:rPr>
          <w:rFonts w:ascii="TradeGothic" w:hAnsi="TradeGothic" w:cs="Arial"/>
          <w:bCs/>
          <w:i/>
          <w:iCs/>
          <w:color w:val="000000"/>
          <w:sz w:val="18"/>
          <w:szCs w:val="18"/>
          <w:vertAlign w:val="superscript"/>
        </w:rPr>
        <w:t>3</w:t>
      </w:r>
      <w:proofErr w:type="gramEnd"/>
    </w:p>
    <w:tbl>
      <w:tblPr>
        <w:tblW w:w="5000" w:type="pct"/>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tblPr>
      <w:tblGrid>
        <w:gridCol w:w="1915"/>
        <w:gridCol w:w="692"/>
        <w:gridCol w:w="718"/>
        <w:gridCol w:w="718"/>
        <w:gridCol w:w="718"/>
        <w:gridCol w:w="718"/>
        <w:gridCol w:w="718"/>
        <w:gridCol w:w="718"/>
        <w:gridCol w:w="718"/>
        <w:gridCol w:w="659"/>
        <w:gridCol w:w="710"/>
        <w:gridCol w:w="776"/>
      </w:tblGrid>
      <w:tr w:rsidR="008F1338" w:rsidRPr="007F4578" w:rsidTr="00192EB0">
        <w:tc>
          <w:tcPr>
            <w:tcW w:w="979" w:type="pct"/>
            <w:shd w:val="clear" w:color="auto" w:fill="auto"/>
            <w:noWrap/>
            <w:vAlign w:val="center"/>
            <w:hideMark/>
          </w:tcPr>
          <w:p w:rsidR="008F1338" w:rsidRPr="00D23E9E" w:rsidRDefault="008F1338" w:rsidP="00192EB0">
            <w:pPr>
              <w:spacing w:line="60" w:lineRule="exact"/>
              <w:rPr>
                <w:rFonts w:eastAsia="Times New Roman" w:cs="Arial"/>
                <w:b/>
                <w:bCs/>
                <w:sz w:val="16"/>
                <w:szCs w:val="16"/>
                <w:lang w:eastAsia="it-IT"/>
              </w:rPr>
            </w:pPr>
          </w:p>
        </w:tc>
        <w:tc>
          <w:tcPr>
            <w:tcW w:w="354"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37"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63" w:type="pct"/>
            <w:shd w:val="clear" w:color="auto" w:fill="auto"/>
            <w:noWrap/>
            <w:vAlign w:val="center"/>
            <w:hideMark/>
          </w:tcPr>
          <w:p w:rsidR="008F1338" w:rsidRPr="00D23E9E" w:rsidRDefault="008F1338" w:rsidP="00192EB0">
            <w:pPr>
              <w:spacing w:line="60" w:lineRule="exact"/>
              <w:rPr>
                <w:rFonts w:eastAsia="Times New Roman" w:cs="Arial"/>
                <w:sz w:val="16"/>
                <w:szCs w:val="16"/>
                <w:lang w:eastAsia="it-IT"/>
              </w:rPr>
            </w:pPr>
          </w:p>
        </w:tc>
        <w:tc>
          <w:tcPr>
            <w:tcW w:w="397" w:type="pct"/>
          </w:tcPr>
          <w:p w:rsidR="008F1338" w:rsidRPr="00D23E9E" w:rsidRDefault="008F1338" w:rsidP="00192EB0">
            <w:pPr>
              <w:spacing w:line="60" w:lineRule="exact"/>
              <w:rPr>
                <w:rFonts w:eastAsia="Times New Roman" w:cs="Arial"/>
                <w:sz w:val="16"/>
                <w:szCs w:val="16"/>
                <w:lang w:eastAsia="it-IT"/>
              </w:rPr>
            </w:pPr>
          </w:p>
        </w:tc>
      </w:tr>
      <w:tr w:rsidR="008F1338" w:rsidRPr="007F4578" w:rsidTr="00192EB0">
        <w:tc>
          <w:tcPr>
            <w:tcW w:w="979" w:type="pct"/>
            <w:shd w:val="clear" w:color="auto" w:fill="auto"/>
            <w:noWrap/>
            <w:vAlign w:val="center"/>
            <w:hideMark/>
          </w:tcPr>
          <w:p w:rsidR="008F1338" w:rsidRPr="00D23E9E" w:rsidRDefault="008F1338" w:rsidP="00192EB0">
            <w:pPr>
              <w:spacing w:line="240" w:lineRule="exact"/>
              <w:jc w:val="center"/>
              <w:rPr>
                <w:rFonts w:eastAsia="Times New Roman" w:cs="Arial"/>
                <w:sz w:val="16"/>
                <w:szCs w:val="16"/>
                <w:lang w:eastAsia="it-IT"/>
              </w:rPr>
            </w:pPr>
          </w:p>
        </w:tc>
        <w:tc>
          <w:tcPr>
            <w:tcW w:w="354"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2003</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2004</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2005</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2006</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2007</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2008</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2009</w:t>
            </w:r>
          </w:p>
        </w:tc>
        <w:tc>
          <w:tcPr>
            <w:tcW w:w="36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2010</w:t>
            </w:r>
          </w:p>
        </w:tc>
        <w:tc>
          <w:tcPr>
            <w:tcW w:w="337" w:type="pct"/>
            <w:tcBorders>
              <w:bottom w:val="nil"/>
            </w:tcBorders>
            <w:shd w:val="clear" w:color="auto" w:fill="auto"/>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2011</w:t>
            </w:r>
          </w:p>
        </w:tc>
        <w:tc>
          <w:tcPr>
            <w:tcW w:w="363" w:type="pct"/>
            <w:tcBorders>
              <w:bottom w:val="nil"/>
            </w:tcBorders>
            <w:shd w:val="clear" w:color="auto" w:fill="D9D9D9" w:themeFill="background1" w:themeFillShade="D9"/>
            <w:noWrap/>
            <w:vAlign w:val="center"/>
            <w:hideMark/>
          </w:tcPr>
          <w:p w:rsidR="008F1338" w:rsidRPr="00D23E9E" w:rsidRDefault="008F1338" w:rsidP="00192EB0">
            <w:pPr>
              <w:spacing w:line="240" w:lineRule="exact"/>
              <w:jc w:val="center"/>
              <w:rPr>
                <w:rFonts w:eastAsia="Times New Roman" w:cs="Arial"/>
                <w:b/>
                <w:bCs/>
                <w:sz w:val="16"/>
                <w:szCs w:val="16"/>
                <w:lang w:eastAsia="it-IT"/>
              </w:rPr>
            </w:pPr>
            <w:r w:rsidRPr="00D23E9E">
              <w:rPr>
                <w:rFonts w:eastAsia="Times New Roman" w:cs="Arial"/>
                <w:b/>
                <w:bCs/>
                <w:sz w:val="16"/>
                <w:szCs w:val="16"/>
                <w:lang w:eastAsia="it-IT"/>
              </w:rPr>
              <w:t>2012*</w:t>
            </w:r>
          </w:p>
        </w:tc>
        <w:tc>
          <w:tcPr>
            <w:tcW w:w="397" w:type="pct"/>
            <w:tcBorders>
              <w:bottom w:val="nil"/>
            </w:tcBorders>
            <w:shd w:val="clear" w:color="auto" w:fill="D9D9D9" w:themeFill="background1" w:themeFillShade="D9"/>
          </w:tcPr>
          <w:p w:rsidR="008F1338" w:rsidRPr="00D23E9E" w:rsidRDefault="008F1338" w:rsidP="00192EB0">
            <w:pPr>
              <w:spacing w:line="240" w:lineRule="exact"/>
              <w:jc w:val="center"/>
              <w:rPr>
                <w:rFonts w:eastAsia="Times New Roman" w:cs="Arial"/>
                <w:b/>
                <w:bCs/>
                <w:sz w:val="16"/>
                <w:szCs w:val="16"/>
                <w:lang w:eastAsia="it-IT"/>
              </w:rPr>
            </w:pPr>
            <w:r>
              <w:rPr>
                <w:rFonts w:eastAsia="Times New Roman" w:cs="Arial"/>
                <w:b/>
                <w:bCs/>
                <w:sz w:val="16"/>
                <w:szCs w:val="16"/>
                <w:lang w:eastAsia="it-IT"/>
              </w:rPr>
              <w:t>2003-2012</w:t>
            </w:r>
          </w:p>
        </w:tc>
      </w:tr>
      <w:tr w:rsidR="008F1338" w:rsidRPr="007F4578" w:rsidTr="00192EB0">
        <w:tc>
          <w:tcPr>
            <w:tcW w:w="979" w:type="pct"/>
            <w:shd w:val="clear" w:color="auto" w:fill="auto"/>
            <w:noWrap/>
            <w:vAlign w:val="center"/>
          </w:tcPr>
          <w:p w:rsidR="008F1338" w:rsidRPr="00D23E9E" w:rsidRDefault="008F1338" w:rsidP="00192EB0">
            <w:pPr>
              <w:spacing w:line="60" w:lineRule="exact"/>
              <w:rPr>
                <w:rFonts w:eastAsia="Times New Roman" w:cs="Arial"/>
                <w:sz w:val="16"/>
                <w:szCs w:val="16"/>
                <w:lang w:eastAsia="it-IT"/>
              </w:rPr>
            </w:pPr>
          </w:p>
        </w:tc>
        <w:tc>
          <w:tcPr>
            <w:tcW w:w="354"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37" w:type="pct"/>
            <w:tcBorders>
              <w:top w:val="nil"/>
              <w:bottom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3" w:type="pct"/>
            <w:tcBorders>
              <w:top w:val="nil"/>
              <w:bottom w:val="single" w:sz="4" w:space="0" w:color="auto"/>
            </w:tcBorders>
            <w:shd w:val="clear" w:color="auto" w:fill="D9D9D9" w:themeFill="background1" w:themeFillShade="D9"/>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97" w:type="pct"/>
            <w:tcBorders>
              <w:top w:val="nil"/>
              <w:bottom w:val="single" w:sz="4" w:space="0" w:color="auto"/>
            </w:tcBorders>
            <w:shd w:val="clear" w:color="auto" w:fill="D9D9D9" w:themeFill="background1" w:themeFillShade="D9"/>
          </w:tcPr>
          <w:p w:rsidR="008F1338" w:rsidRPr="00D23E9E" w:rsidRDefault="008F1338" w:rsidP="00192EB0">
            <w:pPr>
              <w:spacing w:line="60" w:lineRule="exact"/>
              <w:jc w:val="center"/>
              <w:rPr>
                <w:rFonts w:eastAsia="Times New Roman" w:cs="Arial"/>
                <w:b/>
                <w:bCs/>
                <w:sz w:val="16"/>
                <w:szCs w:val="16"/>
                <w:lang w:eastAsia="it-IT"/>
              </w:rPr>
            </w:pPr>
          </w:p>
        </w:tc>
      </w:tr>
      <w:tr w:rsidR="008F1338" w:rsidRPr="007F4578" w:rsidTr="00192EB0">
        <w:trPr>
          <w:trHeight w:val="70"/>
        </w:trPr>
        <w:tc>
          <w:tcPr>
            <w:tcW w:w="979" w:type="pct"/>
            <w:shd w:val="clear" w:color="auto" w:fill="auto"/>
            <w:noWrap/>
            <w:vAlign w:val="center"/>
          </w:tcPr>
          <w:p w:rsidR="008F1338" w:rsidRPr="00D23E9E" w:rsidRDefault="008F1338" w:rsidP="00192EB0">
            <w:pPr>
              <w:spacing w:line="60" w:lineRule="exact"/>
              <w:rPr>
                <w:rFonts w:eastAsia="Times New Roman" w:cs="Arial"/>
                <w:sz w:val="16"/>
                <w:szCs w:val="16"/>
                <w:lang w:eastAsia="it-IT"/>
              </w:rPr>
            </w:pPr>
          </w:p>
        </w:tc>
        <w:tc>
          <w:tcPr>
            <w:tcW w:w="354"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37" w:type="pct"/>
            <w:tcBorders>
              <w:top w:val="single" w:sz="4" w:space="0" w:color="auto"/>
            </w:tcBorders>
            <w:shd w:val="clear" w:color="auto" w:fill="auto"/>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63" w:type="pct"/>
            <w:tcBorders>
              <w:top w:val="single" w:sz="4" w:space="0" w:color="auto"/>
            </w:tcBorders>
            <w:shd w:val="clear" w:color="auto" w:fill="D9D9D9" w:themeFill="background1" w:themeFillShade="D9"/>
            <w:noWrap/>
            <w:vAlign w:val="center"/>
          </w:tcPr>
          <w:p w:rsidR="008F1338" w:rsidRPr="00D23E9E" w:rsidRDefault="008F1338" w:rsidP="00192EB0">
            <w:pPr>
              <w:spacing w:line="60" w:lineRule="exact"/>
              <w:jc w:val="center"/>
              <w:rPr>
                <w:rFonts w:eastAsia="Times New Roman" w:cs="Arial"/>
                <w:b/>
                <w:bCs/>
                <w:sz w:val="16"/>
                <w:szCs w:val="16"/>
                <w:lang w:eastAsia="it-IT"/>
              </w:rPr>
            </w:pPr>
          </w:p>
        </w:tc>
        <w:tc>
          <w:tcPr>
            <w:tcW w:w="397" w:type="pct"/>
            <w:tcBorders>
              <w:top w:val="single" w:sz="4" w:space="0" w:color="auto"/>
            </w:tcBorders>
            <w:shd w:val="clear" w:color="auto" w:fill="D9D9D9" w:themeFill="background1" w:themeFillShade="D9"/>
          </w:tcPr>
          <w:p w:rsidR="008F1338" w:rsidRPr="00D23E9E" w:rsidRDefault="008F1338" w:rsidP="00192EB0">
            <w:pPr>
              <w:spacing w:line="60" w:lineRule="exact"/>
              <w:jc w:val="center"/>
              <w:rPr>
                <w:rFonts w:eastAsia="Times New Roman" w:cs="Arial"/>
                <w:b/>
                <w:bCs/>
                <w:sz w:val="16"/>
                <w:szCs w:val="16"/>
                <w:lang w:eastAsia="it-IT"/>
              </w:rPr>
            </w:pPr>
          </w:p>
        </w:tc>
      </w:tr>
      <w:tr w:rsidR="008F1338" w:rsidRPr="007F4578" w:rsidTr="00192EB0">
        <w:trPr>
          <w:trHeight w:val="170"/>
        </w:trPr>
        <w:tc>
          <w:tcPr>
            <w:tcW w:w="979" w:type="pct"/>
            <w:shd w:val="clear" w:color="auto" w:fill="auto"/>
            <w:noWrap/>
            <w:vAlign w:val="center"/>
            <w:hideMark/>
          </w:tcPr>
          <w:p w:rsidR="008F1338" w:rsidRPr="00D23E9E" w:rsidRDefault="008F1338" w:rsidP="00192EB0">
            <w:pPr>
              <w:rPr>
                <w:rFonts w:eastAsia="Times New Roman" w:cs="Arial"/>
                <w:color w:val="000000"/>
                <w:sz w:val="16"/>
                <w:szCs w:val="16"/>
                <w:lang w:eastAsia="it-IT"/>
              </w:rPr>
            </w:pPr>
            <w:bookmarkStart w:id="1" w:name="OLE_LINK1"/>
            <w:bookmarkStart w:id="2" w:name="OLE_LINK3"/>
            <w:r w:rsidRPr="00D23E9E">
              <w:rPr>
                <w:rFonts w:eastAsia="Times New Roman" w:cs="Arial"/>
                <w:color w:val="000000"/>
                <w:sz w:val="16"/>
                <w:szCs w:val="16"/>
                <w:lang w:eastAsia="it-IT"/>
              </w:rPr>
              <w:t>Agricolo</w:t>
            </w:r>
          </w:p>
        </w:tc>
        <w:tc>
          <w:tcPr>
            <w:tcW w:w="354"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286</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209</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336</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303</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116</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97</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108</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143</w:t>
            </w:r>
          </w:p>
        </w:tc>
        <w:tc>
          <w:tcPr>
            <w:tcW w:w="33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117</w:t>
            </w:r>
          </w:p>
        </w:tc>
        <w:tc>
          <w:tcPr>
            <w:tcW w:w="363" w:type="pct"/>
            <w:shd w:val="clear" w:color="auto" w:fill="D9D9D9" w:themeFill="background1" w:themeFillShade="D9"/>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98</w:t>
            </w:r>
          </w:p>
        </w:tc>
        <w:tc>
          <w:tcPr>
            <w:tcW w:w="397" w:type="pct"/>
            <w:shd w:val="clear" w:color="auto" w:fill="D9D9D9" w:themeFill="background1" w:themeFillShade="D9"/>
            <w:vAlign w:val="center"/>
          </w:tcPr>
          <w:p w:rsidR="008F1338" w:rsidRPr="00D23E9E" w:rsidRDefault="008F1338" w:rsidP="00192EB0">
            <w:pPr>
              <w:ind w:right="113"/>
              <w:jc w:val="right"/>
              <w:rPr>
                <w:rFonts w:cs="Arial"/>
                <w:color w:val="000000"/>
                <w:sz w:val="16"/>
                <w:szCs w:val="16"/>
              </w:rPr>
            </w:pPr>
            <w:r>
              <w:rPr>
                <w:rFonts w:cs="Arial"/>
                <w:color w:val="000000"/>
                <w:sz w:val="16"/>
                <w:szCs w:val="16"/>
              </w:rPr>
              <w:t>1.813</w:t>
            </w:r>
          </w:p>
        </w:tc>
      </w:tr>
      <w:tr w:rsidR="008F1338" w:rsidRPr="007F4578" w:rsidTr="00192EB0">
        <w:trPr>
          <w:trHeight w:val="170"/>
        </w:trPr>
        <w:tc>
          <w:tcPr>
            <w:tcW w:w="979" w:type="pct"/>
            <w:shd w:val="clear" w:color="auto" w:fill="auto"/>
            <w:noWrap/>
            <w:vAlign w:val="center"/>
            <w:hideMark/>
          </w:tcPr>
          <w:p w:rsidR="008F1338" w:rsidRPr="00D23E9E" w:rsidRDefault="008F1338" w:rsidP="00192EB0">
            <w:pPr>
              <w:rPr>
                <w:rFonts w:eastAsia="Times New Roman" w:cs="Arial"/>
                <w:color w:val="000000"/>
                <w:sz w:val="16"/>
                <w:szCs w:val="16"/>
                <w:lang w:eastAsia="it-IT"/>
              </w:rPr>
            </w:pPr>
            <w:r w:rsidRPr="00D23E9E">
              <w:rPr>
                <w:rFonts w:eastAsia="Times New Roman" w:cs="Arial"/>
                <w:color w:val="000000"/>
                <w:sz w:val="16"/>
                <w:szCs w:val="16"/>
                <w:lang w:eastAsia="it-IT"/>
              </w:rPr>
              <w:t>Industriale e artigianale</w:t>
            </w:r>
          </w:p>
        </w:tc>
        <w:tc>
          <w:tcPr>
            <w:tcW w:w="354"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1.612</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2.010</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1.983</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2.384</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2.989</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1.040</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854</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789</w:t>
            </w:r>
          </w:p>
        </w:tc>
        <w:tc>
          <w:tcPr>
            <w:tcW w:w="33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752</w:t>
            </w:r>
          </w:p>
        </w:tc>
        <w:tc>
          <w:tcPr>
            <w:tcW w:w="363" w:type="pct"/>
            <w:shd w:val="clear" w:color="auto" w:fill="D9D9D9" w:themeFill="background1" w:themeFillShade="D9"/>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784</w:t>
            </w:r>
          </w:p>
        </w:tc>
        <w:tc>
          <w:tcPr>
            <w:tcW w:w="397" w:type="pct"/>
            <w:shd w:val="clear" w:color="auto" w:fill="D9D9D9" w:themeFill="background1" w:themeFillShade="D9"/>
            <w:vAlign w:val="center"/>
          </w:tcPr>
          <w:p w:rsidR="008F1338" w:rsidRPr="00D23E9E" w:rsidRDefault="008F1338" w:rsidP="00192EB0">
            <w:pPr>
              <w:ind w:right="113"/>
              <w:jc w:val="right"/>
              <w:rPr>
                <w:rFonts w:cs="Arial"/>
                <w:color w:val="000000"/>
                <w:sz w:val="16"/>
                <w:szCs w:val="16"/>
              </w:rPr>
            </w:pPr>
            <w:r>
              <w:rPr>
                <w:rFonts w:cs="Arial"/>
                <w:color w:val="000000"/>
                <w:sz w:val="16"/>
                <w:szCs w:val="16"/>
              </w:rPr>
              <w:t>15.197</w:t>
            </w:r>
          </w:p>
        </w:tc>
      </w:tr>
      <w:tr w:rsidR="008F1338" w:rsidRPr="007F4578" w:rsidTr="00192EB0">
        <w:trPr>
          <w:trHeight w:val="170"/>
        </w:trPr>
        <w:tc>
          <w:tcPr>
            <w:tcW w:w="979" w:type="pct"/>
            <w:shd w:val="clear" w:color="auto" w:fill="auto"/>
            <w:noWrap/>
            <w:vAlign w:val="center"/>
            <w:hideMark/>
          </w:tcPr>
          <w:p w:rsidR="008F1338" w:rsidRPr="00D23E9E" w:rsidRDefault="008F1338" w:rsidP="00192EB0">
            <w:pPr>
              <w:rPr>
                <w:rFonts w:eastAsia="Times New Roman" w:cs="Arial"/>
                <w:color w:val="000000"/>
                <w:sz w:val="16"/>
                <w:szCs w:val="16"/>
                <w:lang w:eastAsia="it-IT"/>
              </w:rPr>
            </w:pPr>
            <w:r w:rsidRPr="00D23E9E">
              <w:rPr>
                <w:rFonts w:eastAsia="Times New Roman" w:cs="Arial"/>
                <w:color w:val="000000"/>
                <w:sz w:val="16"/>
                <w:szCs w:val="16"/>
                <w:lang w:eastAsia="it-IT"/>
              </w:rPr>
              <w:t>Commerciale e turistico</w:t>
            </w:r>
          </w:p>
        </w:tc>
        <w:tc>
          <w:tcPr>
            <w:tcW w:w="354"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365</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824</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1.463</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1.242</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738</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974</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923</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592</w:t>
            </w:r>
          </w:p>
        </w:tc>
        <w:tc>
          <w:tcPr>
            <w:tcW w:w="33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527</w:t>
            </w:r>
          </w:p>
        </w:tc>
        <w:tc>
          <w:tcPr>
            <w:tcW w:w="363" w:type="pct"/>
            <w:shd w:val="clear" w:color="auto" w:fill="D9D9D9" w:themeFill="background1" w:themeFillShade="D9"/>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425</w:t>
            </w:r>
          </w:p>
        </w:tc>
        <w:tc>
          <w:tcPr>
            <w:tcW w:w="397" w:type="pct"/>
            <w:shd w:val="clear" w:color="auto" w:fill="D9D9D9" w:themeFill="background1" w:themeFillShade="D9"/>
            <w:vAlign w:val="center"/>
          </w:tcPr>
          <w:p w:rsidR="008F1338" w:rsidRPr="00D23E9E" w:rsidRDefault="008F1338" w:rsidP="00192EB0">
            <w:pPr>
              <w:ind w:right="113"/>
              <w:jc w:val="right"/>
              <w:rPr>
                <w:rFonts w:cs="Arial"/>
                <w:color w:val="000000"/>
                <w:sz w:val="16"/>
                <w:szCs w:val="16"/>
              </w:rPr>
            </w:pPr>
            <w:r>
              <w:rPr>
                <w:rFonts w:cs="Arial"/>
                <w:color w:val="000000"/>
                <w:sz w:val="16"/>
                <w:szCs w:val="16"/>
              </w:rPr>
              <w:t>8.073</w:t>
            </w:r>
          </w:p>
        </w:tc>
      </w:tr>
      <w:tr w:rsidR="008F1338" w:rsidRPr="007F4578" w:rsidTr="00192EB0">
        <w:trPr>
          <w:trHeight w:val="170"/>
        </w:trPr>
        <w:tc>
          <w:tcPr>
            <w:tcW w:w="979" w:type="pct"/>
            <w:shd w:val="clear" w:color="auto" w:fill="auto"/>
            <w:noWrap/>
            <w:vAlign w:val="center"/>
            <w:hideMark/>
          </w:tcPr>
          <w:p w:rsidR="008F1338" w:rsidRPr="00D23E9E" w:rsidRDefault="008F1338" w:rsidP="00192EB0">
            <w:pPr>
              <w:rPr>
                <w:rFonts w:eastAsia="Times New Roman" w:cs="Arial"/>
                <w:color w:val="000000"/>
                <w:sz w:val="16"/>
                <w:szCs w:val="16"/>
                <w:lang w:eastAsia="it-IT"/>
              </w:rPr>
            </w:pPr>
            <w:r w:rsidRPr="00D23E9E">
              <w:rPr>
                <w:rFonts w:eastAsia="Times New Roman" w:cs="Arial"/>
                <w:color w:val="000000"/>
                <w:sz w:val="16"/>
                <w:szCs w:val="16"/>
                <w:lang w:eastAsia="it-IT"/>
              </w:rPr>
              <w:t>Altro</w:t>
            </w:r>
          </w:p>
        </w:tc>
        <w:tc>
          <w:tcPr>
            <w:tcW w:w="354"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559</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238</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420</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421</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713</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1.376</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2.357</w:t>
            </w:r>
          </w:p>
        </w:tc>
        <w:tc>
          <w:tcPr>
            <w:tcW w:w="36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2.451</w:t>
            </w:r>
          </w:p>
        </w:tc>
        <w:tc>
          <w:tcPr>
            <w:tcW w:w="337" w:type="pct"/>
            <w:shd w:val="clear" w:color="auto" w:fill="auto"/>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261</w:t>
            </w:r>
          </w:p>
        </w:tc>
        <w:tc>
          <w:tcPr>
            <w:tcW w:w="363" w:type="pct"/>
            <w:shd w:val="clear" w:color="auto" w:fill="D9D9D9" w:themeFill="background1" w:themeFillShade="D9"/>
            <w:noWrap/>
            <w:vAlign w:val="center"/>
            <w:hideMark/>
          </w:tcPr>
          <w:p w:rsidR="008F1338" w:rsidRPr="00D23E9E" w:rsidRDefault="008F1338" w:rsidP="00192EB0">
            <w:pPr>
              <w:ind w:right="113"/>
              <w:jc w:val="right"/>
              <w:rPr>
                <w:rFonts w:cs="Arial"/>
                <w:color w:val="000000"/>
                <w:sz w:val="16"/>
                <w:szCs w:val="16"/>
              </w:rPr>
            </w:pPr>
            <w:r w:rsidRPr="00D23E9E">
              <w:rPr>
                <w:rFonts w:cs="Arial"/>
                <w:color w:val="000000"/>
                <w:sz w:val="16"/>
                <w:szCs w:val="16"/>
              </w:rPr>
              <w:t>151</w:t>
            </w:r>
          </w:p>
        </w:tc>
        <w:tc>
          <w:tcPr>
            <w:tcW w:w="397" w:type="pct"/>
            <w:shd w:val="clear" w:color="auto" w:fill="D9D9D9" w:themeFill="background1" w:themeFillShade="D9"/>
            <w:vAlign w:val="center"/>
          </w:tcPr>
          <w:p w:rsidR="008F1338" w:rsidRPr="00D23E9E" w:rsidRDefault="008F1338" w:rsidP="00192EB0">
            <w:pPr>
              <w:ind w:right="113"/>
              <w:jc w:val="right"/>
              <w:rPr>
                <w:rFonts w:cs="Arial"/>
                <w:color w:val="000000"/>
                <w:sz w:val="16"/>
                <w:szCs w:val="16"/>
              </w:rPr>
            </w:pPr>
            <w:r>
              <w:rPr>
                <w:rFonts w:cs="Arial"/>
                <w:color w:val="000000"/>
                <w:sz w:val="16"/>
                <w:szCs w:val="16"/>
              </w:rPr>
              <w:t>8.847</w:t>
            </w:r>
          </w:p>
        </w:tc>
      </w:tr>
      <w:tr w:rsidR="008F1338" w:rsidRPr="007F4578" w:rsidTr="00192EB0">
        <w:trPr>
          <w:trHeight w:val="170"/>
        </w:trPr>
        <w:tc>
          <w:tcPr>
            <w:tcW w:w="979" w:type="pct"/>
            <w:shd w:val="clear" w:color="auto" w:fill="auto"/>
            <w:noWrap/>
            <w:vAlign w:val="center"/>
            <w:hideMark/>
          </w:tcPr>
          <w:p w:rsidR="008F1338" w:rsidRPr="00D23E9E" w:rsidRDefault="008F1338" w:rsidP="00192EB0">
            <w:pPr>
              <w:rPr>
                <w:rFonts w:eastAsia="Times New Roman" w:cs="Arial"/>
                <w:b/>
                <w:sz w:val="16"/>
                <w:szCs w:val="16"/>
                <w:lang w:eastAsia="it-IT"/>
              </w:rPr>
            </w:pPr>
            <w:r w:rsidRPr="00D23E9E">
              <w:rPr>
                <w:rFonts w:eastAsia="Times New Roman" w:cs="Arial"/>
                <w:b/>
                <w:sz w:val="16"/>
                <w:szCs w:val="16"/>
                <w:lang w:eastAsia="it-IT"/>
              </w:rPr>
              <w:t>TOTALE</w:t>
            </w:r>
          </w:p>
        </w:tc>
        <w:tc>
          <w:tcPr>
            <w:tcW w:w="354"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2.823</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3.280</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4.201</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4.349</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4.557</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3.487</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4.243</w:t>
            </w:r>
          </w:p>
        </w:tc>
        <w:tc>
          <w:tcPr>
            <w:tcW w:w="36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3.976</w:t>
            </w:r>
          </w:p>
        </w:tc>
        <w:tc>
          <w:tcPr>
            <w:tcW w:w="337" w:type="pct"/>
            <w:shd w:val="clear" w:color="auto" w:fill="auto"/>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1.657</w:t>
            </w:r>
          </w:p>
        </w:tc>
        <w:tc>
          <w:tcPr>
            <w:tcW w:w="363" w:type="pct"/>
            <w:shd w:val="clear" w:color="auto" w:fill="D9D9D9" w:themeFill="background1" w:themeFillShade="D9"/>
            <w:noWrap/>
            <w:vAlign w:val="center"/>
            <w:hideMark/>
          </w:tcPr>
          <w:p w:rsidR="008F1338" w:rsidRPr="00D23E9E" w:rsidRDefault="008F1338" w:rsidP="00192EB0">
            <w:pPr>
              <w:ind w:right="113"/>
              <w:jc w:val="right"/>
              <w:rPr>
                <w:rFonts w:cs="Arial"/>
                <w:b/>
                <w:color w:val="000000"/>
                <w:sz w:val="16"/>
                <w:szCs w:val="16"/>
              </w:rPr>
            </w:pPr>
            <w:r w:rsidRPr="00D23E9E">
              <w:rPr>
                <w:rFonts w:cs="Arial"/>
                <w:b/>
                <w:color w:val="000000"/>
                <w:sz w:val="16"/>
                <w:szCs w:val="16"/>
              </w:rPr>
              <w:t>1.457</w:t>
            </w:r>
          </w:p>
        </w:tc>
        <w:tc>
          <w:tcPr>
            <w:tcW w:w="397" w:type="pct"/>
            <w:shd w:val="clear" w:color="auto" w:fill="D9D9D9" w:themeFill="background1" w:themeFillShade="D9"/>
            <w:vAlign w:val="center"/>
          </w:tcPr>
          <w:p w:rsidR="008F1338" w:rsidRPr="00D23E9E" w:rsidRDefault="008F1338" w:rsidP="00192EB0">
            <w:pPr>
              <w:ind w:right="113"/>
              <w:jc w:val="right"/>
              <w:rPr>
                <w:rFonts w:cs="Arial"/>
                <w:b/>
                <w:color w:val="000000"/>
                <w:sz w:val="16"/>
                <w:szCs w:val="16"/>
              </w:rPr>
            </w:pPr>
            <w:r>
              <w:rPr>
                <w:rFonts w:cs="Arial"/>
                <w:b/>
                <w:color w:val="000000"/>
                <w:sz w:val="16"/>
                <w:szCs w:val="16"/>
              </w:rPr>
              <w:t>34.030</w:t>
            </w:r>
          </w:p>
        </w:tc>
      </w:tr>
      <w:bookmarkEnd w:id="1"/>
      <w:bookmarkEnd w:id="2"/>
    </w:tbl>
    <w:p w:rsidR="008F1338" w:rsidRPr="004A76F4" w:rsidRDefault="008F1338" w:rsidP="008F1338">
      <w:pPr>
        <w:suppressAutoHyphens/>
        <w:spacing w:line="240" w:lineRule="auto"/>
        <w:jc w:val="both"/>
        <w:rPr>
          <w:rFonts w:ascii="TradeGothic" w:eastAsia="SimSun" w:hAnsi="TradeGothic" w:cs="Mangal"/>
          <w:kern w:val="1"/>
          <w:szCs w:val="20"/>
          <w:lang w:eastAsia="hi-IN" w:bidi="hi-IN"/>
        </w:rPr>
      </w:pPr>
    </w:p>
    <w:p w:rsidR="008F1338" w:rsidRDefault="008F1338" w:rsidP="008F1338">
      <w:pPr>
        <w:spacing w:line="240" w:lineRule="auto"/>
        <w:ind w:left="709"/>
        <w:rPr>
          <w:rFonts w:ascii="TradeGothic" w:eastAsia="Times New Roman" w:hAnsi="TradeGothic" w:cs="Arial"/>
          <w:b/>
          <w:bCs/>
          <w:sz w:val="18"/>
          <w:szCs w:val="18"/>
          <w:lang w:eastAsia="ja-JP"/>
        </w:rPr>
      </w:pPr>
      <w:r>
        <w:rPr>
          <w:rFonts w:ascii="TradeGothic" w:eastAsia="Times New Roman" w:hAnsi="TradeGothic" w:cs="Arial"/>
          <w:b/>
          <w:bCs/>
          <w:sz w:val="18"/>
          <w:szCs w:val="18"/>
          <w:lang w:eastAsia="ja-JP"/>
        </w:rPr>
        <w:t>Fonte CRESME</w:t>
      </w:r>
    </w:p>
    <w:p w:rsidR="008F1338" w:rsidRPr="008F1338" w:rsidRDefault="008F1338" w:rsidP="008F1338">
      <w:pPr>
        <w:suppressAutoHyphens/>
        <w:spacing w:line="276" w:lineRule="auto"/>
        <w:ind w:left="720"/>
        <w:jc w:val="both"/>
        <w:rPr>
          <w:rFonts w:ascii="TradeGothic" w:eastAsia="SimSun" w:hAnsi="TradeGothic" w:cs="Mangal"/>
          <w:kern w:val="1"/>
          <w:szCs w:val="20"/>
          <w:lang w:eastAsia="hi-IN" w:bidi="hi-IN"/>
        </w:rPr>
      </w:pPr>
    </w:p>
    <w:p w:rsidR="008F1338" w:rsidRPr="008F1338" w:rsidRDefault="008F1338" w:rsidP="008F1338">
      <w:pPr>
        <w:suppressAutoHyphens/>
        <w:spacing w:line="276" w:lineRule="auto"/>
        <w:ind w:left="720"/>
        <w:jc w:val="both"/>
        <w:rPr>
          <w:rFonts w:ascii="TradeGothic" w:eastAsia="SimSun" w:hAnsi="TradeGothic" w:cs="Mangal"/>
          <w:kern w:val="1"/>
          <w:szCs w:val="20"/>
          <w:lang w:eastAsia="hi-IN" w:bidi="hi-IN"/>
        </w:rPr>
      </w:pPr>
    </w:p>
    <w:p w:rsidR="004A76F4" w:rsidRDefault="008F1338" w:rsidP="004A76F4">
      <w:pPr>
        <w:numPr>
          <w:ilvl w:val="0"/>
          <w:numId w:val="16"/>
        </w:numPr>
        <w:suppressAutoHyphens/>
        <w:spacing w:line="276" w:lineRule="auto"/>
        <w:jc w:val="both"/>
        <w:rPr>
          <w:rFonts w:ascii="TradeGothic" w:eastAsia="SimSun" w:hAnsi="TradeGothic" w:cs="Mangal"/>
          <w:kern w:val="1"/>
          <w:szCs w:val="20"/>
          <w:lang w:eastAsia="hi-IN" w:bidi="hi-IN"/>
        </w:rPr>
      </w:pPr>
      <w:proofErr w:type="gramStart"/>
      <w:r>
        <w:rPr>
          <w:rFonts w:ascii="TradeGothic" w:eastAsia="SimSun" w:hAnsi="TradeGothic" w:cs="Mangal"/>
          <w:b/>
          <w:bCs/>
          <w:kern w:val="1"/>
          <w:szCs w:val="20"/>
          <w:lang w:eastAsia="hi-IN" w:bidi="hi-IN"/>
        </w:rPr>
        <w:t>Ma</w:t>
      </w:r>
      <w:proofErr w:type="gramEnd"/>
      <w:r w:rsidR="007132D1">
        <w:rPr>
          <w:rFonts w:ascii="TradeGothic" w:eastAsia="SimSun" w:hAnsi="TradeGothic" w:cs="Mangal"/>
          <w:b/>
          <w:bCs/>
          <w:kern w:val="1"/>
          <w:szCs w:val="20"/>
          <w:lang w:eastAsia="hi-IN" w:bidi="hi-IN"/>
        </w:rPr>
        <w:t xml:space="preserve"> negli ulti anni si registra un</w:t>
      </w:r>
      <w:r>
        <w:rPr>
          <w:rFonts w:ascii="TradeGothic" w:eastAsia="SimSun" w:hAnsi="TradeGothic" w:cs="Mangal"/>
          <w:b/>
          <w:bCs/>
          <w:kern w:val="1"/>
          <w:szCs w:val="20"/>
          <w:lang w:eastAsia="hi-IN" w:bidi="hi-IN"/>
        </w:rPr>
        <w:t xml:space="preserve"> f</w:t>
      </w:r>
      <w:r w:rsidR="00741EE4" w:rsidRPr="00741EE4">
        <w:rPr>
          <w:rFonts w:ascii="TradeGothic" w:eastAsia="SimSun" w:hAnsi="TradeGothic" w:cs="Mangal"/>
          <w:b/>
          <w:bCs/>
          <w:kern w:val="1"/>
          <w:szCs w:val="20"/>
          <w:lang w:eastAsia="hi-IN" w:bidi="hi-IN"/>
        </w:rPr>
        <w:t>orte ridimensionamento della produzione edilizia non residenziale,</w:t>
      </w:r>
      <w:r w:rsidR="00741EE4" w:rsidRPr="00741EE4">
        <w:rPr>
          <w:rFonts w:ascii="TradeGothic" w:eastAsia="SimSun" w:hAnsi="TradeGothic" w:cs="Mangal"/>
          <w:kern w:val="1"/>
          <w:szCs w:val="20"/>
          <w:lang w:eastAsia="hi-IN" w:bidi="hi-IN"/>
        </w:rPr>
        <w:t xml:space="preserve"> sia in termini di numero di fabbricati sia in termini di volumi prodotti. L'anno di picco della produzione non residenziale è stato il 2007</w:t>
      </w:r>
      <w:r w:rsidR="00D74001">
        <w:rPr>
          <w:rFonts w:ascii="TradeGothic" w:eastAsia="SimSun" w:hAnsi="TradeGothic" w:cs="Mangal"/>
          <w:kern w:val="1"/>
          <w:szCs w:val="20"/>
          <w:lang w:eastAsia="hi-IN" w:bidi="hi-IN"/>
        </w:rPr>
        <w:t>.</w:t>
      </w:r>
      <w:r w:rsidR="00741EE4" w:rsidRPr="00741EE4">
        <w:rPr>
          <w:rFonts w:ascii="TradeGothic" w:eastAsia="SimSun" w:hAnsi="TradeGothic" w:cs="Mangal"/>
          <w:kern w:val="1"/>
          <w:szCs w:val="20"/>
          <w:lang w:eastAsia="hi-IN" w:bidi="hi-IN"/>
        </w:rPr>
        <w:t xml:space="preserve"> </w:t>
      </w:r>
      <w:r w:rsidR="00D74001">
        <w:rPr>
          <w:rFonts w:ascii="TradeGothic" w:eastAsia="SimSun" w:hAnsi="TradeGothic" w:cs="Mangal"/>
          <w:kern w:val="1"/>
          <w:szCs w:val="20"/>
          <w:lang w:eastAsia="hi-IN" w:bidi="hi-IN"/>
        </w:rPr>
        <w:t>R</w:t>
      </w:r>
      <w:r w:rsidR="00741EE4" w:rsidRPr="00741EE4">
        <w:rPr>
          <w:rFonts w:ascii="TradeGothic" w:eastAsia="SimSun" w:hAnsi="TradeGothic" w:cs="Mangal"/>
          <w:kern w:val="1"/>
          <w:szCs w:val="20"/>
          <w:lang w:eastAsia="hi-IN" w:bidi="hi-IN"/>
        </w:rPr>
        <w:t xml:space="preserve">ispetto </w:t>
      </w:r>
      <w:r w:rsidR="00D74001">
        <w:rPr>
          <w:rFonts w:ascii="TradeGothic" w:eastAsia="SimSun" w:hAnsi="TradeGothic" w:cs="Mangal"/>
          <w:kern w:val="1"/>
          <w:szCs w:val="20"/>
          <w:lang w:eastAsia="hi-IN" w:bidi="hi-IN"/>
        </w:rPr>
        <w:t>a questo picco</w:t>
      </w:r>
      <w:r w:rsidR="00C86411">
        <w:rPr>
          <w:rFonts w:ascii="TradeGothic" w:eastAsia="SimSun" w:hAnsi="TradeGothic" w:cs="Mangal"/>
          <w:kern w:val="1"/>
          <w:szCs w:val="20"/>
          <w:lang w:eastAsia="hi-IN" w:bidi="hi-IN"/>
        </w:rPr>
        <w:t>,</w:t>
      </w:r>
      <w:r w:rsidR="00741EE4" w:rsidRPr="00741EE4">
        <w:rPr>
          <w:rFonts w:ascii="TradeGothic" w:eastAsia="SimSun" w:hAnsi="TradeGothic" w:cs="Mangal"/>
          <w:kern w:val="1"/>
          <w:szCs w:val="20"/>
          <w:lang w:eastAsia="hi-IN" w:bidi="hi-IN"/>
        </w:rPr>
        <w:t xml:space="preserve"> nel 2011 è stato prodotto il 40% in meno in termini di numero di fabbricati e il 64% in meno in termini di volumi.</w:t>
      </w:r>
    </w:p>
    <w:p w:rsidR="00401AEF" w:rsidRDefault="00401AEF" w:rsidP="00401AEF">
      <w:pPr>
        <w:jc w:val="both"/>
        <w:rPr>
          <w:rFonts w:ascii="TradeGothic" w:hAnsi="TradeGothic" w:cs="Arial"/>
          <w:b/>
          <w:bCs/>
          <w:iCs/>
          <w:color w:val="000000"/>
          <w:sz w:val="18"/>
          <w:szCs w:val="18"/>
        </w:rPr>
      </w:pPr>
    </w:p>
    <w:p w:rsidR="00741EE4" w:rsidRDefault="00741EE4" w:rsidP="00741EE4">
      <w:pPr>
        <w:numPr>
          <w:ilvl w:val="0"/>
          <w:numId w:val="16"/>
        </w:numPr>
        <w:suppressAutoHyphens/>
        <w:spacing w:line="276" w:lineRule="auto"/>
        <w:jc w:val="both"/>
        <w:rPr>
          <w:rFonts w:ascii="TradeGothic" w:eastAsia="SimSun" w:hAnsi="TradeGothic" w:cs="Mangal"/>
          <w:kern w:val="1"/>
          <w:szCs w:val="20"/>
          <w:lang w:eastAsia="hi-IN" w:bidi="hi-IN"/>
        </w:rPr>
      </w:pPr>
      <w:proofErr w:type="gramStart"/>
      <w:r w:rsidRPr="00741EE4">
        <w:rPr>
          <w:rFonts w:ascii="TradeGothic" w:eastAsia="SimSun" w:hAnsi="TradeGothic" w:cs="Mangal"/>
          <w:b/>
          <w:bCs/>
          <w:kern w:val="1"/>
          <w:szCs w:val="20"/>
          <w:lang w:eastAsia="hi-IN" w:bidi="hi-IN"/>
        </w:rPr>
        <w:t>Crisi del credito nella provincia</w:t>
      </w:r>
      <w:r w:rsidR="004A76F4">
        <w:rPr>
          <w:rFonts w:ascii="TradeGothic" w:eastAsia="SimSun" w:hAnsi="TradeGothic" w:cs="Mangal"/>
          <w:kern w:val="1"/>
          <w:szCs w:val="20"/>
          <w:lang w:eastAsia="hi-IN" w:bidi="hi-IN"/>
        </w:rPr>
        <w:t>: -6</w:t>
      </w:r>
      <w:r w:rsidRPr="00741EE4">
        <w:rPr>
          <w:rFonts w:ascii="TradeGothic" w:eastAsia="SimSun" w:hAnsi="TradeGothic" w:cs="Mangal"/>
          <w:kern w:val="1"/>
          <w:szCs w:val="20"/>
          <w:lang w:eastAsia="hi-IN" w:bidi="hi-IN"/>
        </w:rPr>
        <w:t xml:space="preserve">2% erogazioni per acquisto tra </w:t>
      </w:r>
      <w:r w:rsidR="00571E15">
        <w:rPr>
          <w:rFonts w:ascii="TradeGothic" w:eastAsia="SimSun" w:hAnsi="TradeGothic" w:cs="Mangal"/>
          <w:kern w:val="1"/>
          <w:szCs w:val="20"/>
          <w:lang w:eastAsia="hi-IN" w:bidi="hi-IN"/>
        </w:rPr>
        <w:t xml:space="preserve">il </w:t>
      </w:r>
      <w:r w:rsidRPr="00741EE4">
        <w:rPr>
          <w:rFonts w:ascii="TradeGothic" w:eastAsia="SimSun" w:hAnsi="TradeGothic" w:cs="Mangal"/>
          <w:kern w:val="1"/>
          <w:szCs w:val="20"/>
          <w:lang w:eastAsia="hi-IN" w:bidi="hi-IN"/>
        </w:rPr>
        <w:t xml:space="preserve">2010 e </w:t>
      </w:r>
      <w:r w:rsidR="00571E15">
        <w:rPr>
          <w:rFonts w:ascii="TradeGothic" w:eastAsia="SimSun" w:hAnsi="TradeGothic" w:cs="Mangal"/>
          <w:kern w:val="1"/>
          <w:szCs w:val="20"/>
          <w:lang w:eastAsia="hi-IN" w:bidi="hi-IN"/>
        </w:rPr>
        <w:t xml:space="preserve">il </w:t>
      </w:r>
      <w:r w:rsidRPr="00741EE4">
        <w:rPr>
          <w:rFonts w:ascii="TradeGothic" w:eastAsia="SimSun" w:hAnsi="TradeGothic" w:cs="Mangal"/>
          <w:kern w:val="1"/>
          <w:szCs w:val="20"/>
          <w:lang w:eastAsia="hi-IN" w:bidi="hi-IN"/>
        </w:rPr>
        <w:t>2011 e -36</w:t>
      </w:r>
      <w:r w:rsidR="008F1338">
        <w:rPr>
          <w:rFonts w:ascii="TradeGothic" w:eastAsia="SimSun" w:hAnsi="TradeGothic" w:cs="Mangal"/>
          <w:kern w:val="1"/>
          <w:szCs w:val="20"/>
          <w:lang w:eastAsia="hi-IN" w:bidi="hi-IN"/>
        </w:rPr>
        <w:t>% erogazioni per la costruzione di edifici non re</w:t>
      </w:r>
      <w:proofErr w:type="gramEnd"/>
      <w:r w:rsidR="008F1338">
        <w:rPr>
          <w:rFonts w:ascii="TradeGothic" w:eastAsia="SimSun" w:hAnsi="TradeGothic" w:cs="Mangal"/>
          <w:kern w:val="1"/>
          <w:szCs w:val="20"/>
          <w:lang w:eastAsia="hi-IN" w:bidi="hi-IN"/>
        </w:rPr>
        <w:t>sidenziali</w:t>
      </w:r>
      <w:r w:rsidR="007132D1">
        <w:rPr>
          <w:rFonts w:ascii="TradeGothic" w:eastAsia="SimSun" w:hAnsi="TradeGothic" w:cs="Mangal"/>
          <w:kern w:val="1"/>
          <w:szCs w:val="20"/>
          <w:lang w:eastAsia="hi-IN" w:bidi="hi-IN"/>
        </w:rPr>
        <w:t>.</w:t>
      </w:r>
    </w:p>
    <w:p w:rsidR="004A76F4" w:rsidRDefault="004A76F4" w:rsidP="00E33383">
      <w:pPr>
        <w:suppressAutoHyphens/>
        <w:spacing w:line="240" w:lineRule="auto"/>
        <w:jc w:val="both"/>
        <w:rPr>
          <w:rFonts w:ascii="TradeGothic" w:eastAsia="SimSun" w:hAnsi="TradeGothic" w:cs="Mangal"/>
          <w:kern w:val="1"/>
          <w:szCs w:val="20"/>
          <w:lang w:eastAsia="hi-IN" w:bidi="hi-IN"/>
        </w:rPr>
      </w:pPr>
    </w:p>
    <w:p w:rsidR="00741EE4" w:rsidRDefault="00741EE4" w:rsidP="00741EE4">
      <w:pPr>
        <w:numPr>
          <w:ilvl w:val="0"/>
          <w:numId w:val="16"/>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Forte ridimensionamento delle compravendite non residenziali</w:t>
      </w:r>
      <w:r w:rsidRPr="00741EE4">
        <w:rPr>
          <w:rFonts w:ascii="TradeGothic" w:eastAsia="SimSun" w:hAnsi="TradeGothic" w:cs="Mangal"/>
          <w:kern w:val="1"/>
          <w:szCs w:val="20"/>
          <w:lang w:eastAsia="hi-IN" w:bidi="hi-IN"/>
        </w:rPr>
        <w:t xml:space="preserve">. L'anno di picco è stato il 2005 rispetto al quale </w:t>
      </w:r>
      <w:r w:rsidR="00C86411">
        <w:rPr>
          <w:rFonts w:ascii="TradeGothic" w:eastAsia="SimSun" w:hAnsi="TradeGothic" w:cs="Mangal"/>
          <w:kern w:val="1"/>
          <w:szCs w:val="20"/>
          <w:lang w:eastAsia="hi-IN" w:bidi="hi-IN"/>
        </w:rPr>
        <w:t>il</w:t>
      </w:r>
      <w:r w:rsidRPr="00741EE4">
        <w:rPr>
          <w:rFonts w:ascii="TradeGothic" w:eastAsia="SimSun" w:hAnsi="TradeGothic" w:cs="Mangal"/>
          <w:kern w:val="1"/>
          <w:szCs w:val="20"/>
          <w:lang w:eastAsia="hi-IN" w:bidi="hi-IN"/>
        </w:rPr>
        <w:t xml:space="preserve"> 2011 si chiude </w:t>
      </w:r>
      <w:proofErr w:type="gramStart"/>
      <w:r w:rsidRPr="00741EE4">
        <w:rPr>
          <w:rFonts w:ascii="TradeGothic" w:eastAsia="SimSun" w:hAnsi="TradeGothic" w:cs="Mangal"/>
          <w:kern w:val="1"/>
          <w:szCs w:val="20"/>
          <w:lang w:eastAsia="hi-IN" w:bidi="hi-IN"/>
        </w:rPr>
        <w:t>con in</w:t>
      </w:r>
      <w:proofErr w:type="gramEnd"/>
      <w:r w:rsidRPr="00741EE4">
        <w:rPr>
          <w:rFonts w:ascii="TradeGothic" w:eastAsia="SimSun" w:hAnsi="TradeGothic" w:cs="Mangal"/>
          <w:kern w:val="1"/>
          <w:szCs w:val="20"/>
          <w:lang w:eastAsia="hi-IN" w:bidi="hi-IN"/>
        </w:rPr>
        <w:t xml:space="preserve"> -45%. Dati primo trimestre 2012 </w:t>
      </w:r>
      <w:proofErr w:type="gramStart"/>
      <w:r w:rsidRPr="00741EE4">
        <w:rPr>
          <w:rFonts w:ascii="TradeGothic" w:eastAsia="SimSun" w:hAnsi="TradeGothic" w:cs="Mangal"/>
          <w:kern w:val="1"/>
          <w:szCs w:val="20"/>
          <w:lang w:eastAsia="hi-IN" w:bidi="hi-IN"/>
        </w:rPr>
        <w:t>indicano</w:t>
      </w:r>
      <w:proofErr w:type="gramEnd"/>
      <w:r w:rsidRPr="00741EE4">
        <w:rPr>
          <w:rFonts w:ascii="TradeGothic" w:eastAsia="SimSun" w:hAnsi="TradeGothic" w:cs="Mangal"/>
          <w:kern w:val="1"/>
          <w:szCs w:val="20"/>
          <w:lang w:eastAsia="hi-IN" w:bidi="hi-IN"/>
        </w:rPr>
        <w:t xml:space="preserve"> un ulteriore crollo che coinvolge la provincia di Roma: -45% per il terziario (uffici e istituti di credito), -29% per le attività produttive, -30% il settore commerciale (negozi e alberghi).</w:t>
      </w:r>
    </w:p>
    <w:p w:rsidR="00671D4F" w:rsidRDefault="00671D4F" w:rsidP="00671D4F">
      <w:pPr>
        <w:suppressAutoHyphens/>
        <w:spacing w:line="276" w:lineRule="auto"/>
        <w:jc w:val="both"/>
        <w:rPr>
          <w:rFonts w:ascii="TradeGothic" w:eastAsia="SimSun" w:hAnsi="TradeGothic" w:cs="Mangal"/>
          <w:kern w:val="1"/>
          <w:szCs w:val="20"/>
          <w:lang w:eastAsia="hi-IN" w:bidi="hi-IN"/>
        </w:rPr>
      </w:pPr>
    </w:p>
    <w:p w:rsidR="00671D4F" w:rsidRPr="00671D4F" w:rsidRDefault="00671D4F" w:rsidP="00671D4F">
      <w:pPr>
        <w:spacing w:line="240" w:lineRule="auto"/>
        <w:ind w:left="709"/>
        <w:rPr>
          <w:rFonts w:ascii="TradeGothic" w:eastAsia="Times New Roman" w:hAnsi="TradeGothic" w:cs="Arial"/>
          <w:b/>
          <w:sz w:val="18"/>
          <w:szCs w:val="24"/>
          <w:lang w:eastAsia="it-IT"/>
        </w:rPr>
      </w:pPr>
      <w:r w:rsidRPr="00671D4F">
        <w:rPr>
          <w:rFonts w:ascii="TradeGothic" w:eastAsia="Times New Roman" w:hAnsi="TradeGothic" w:cs="Arial"/>
          <w:b/>
          <w:sz w:val="18"/>
          <w:szCs w:val="24"/>
          <w:lang w:eastAsia="it-IT"/>
        </w:rPr>
        <w:t xml:space="preserve">Tabella </w:t>
      </w:r>
      <w:proofErr w:type="gramStart"/>
      <w:r>
        <w:rPr>
          <w:rFonts w:ascii="TradeGothic" w:eastAsia="Times New Roman" w:hAnsi="TradeGothic" w:cs="Arial"/>
          <w:b/>
          <w:sz w:val="18"/>
          <w:szCs w:val="24"/>
          <w:lang w:eastAsia="it-IT"/>
        </w:rPr>
        <w:t>7</w:t>
      </w:r>
      <w:proofErr w:type="gramEnd"/>
      <w:r w:rsidR="00935D90">
        <w:rPr>
          <w:rFonts w:ascii="TradeGothic" w:eastAsia="Times New Roman" w:hAnsi="TradeGothic" w:cs="Arial"/>
          <w:b/>
          <w:sz w:val="18"/>
          <w:szCs w:val="24"/>
          <w:lang w:eastAsia="it-IT"/>
        </w:rPr>
        <w:t xml:space="preserve">. - Numero </w:t>
      </w:r>
      <w:r w:rsidRPr="00671D4F">
        <w:rPr>
          <w:rFonts w:ascii="TradeGothic" w:eastAsia="Times New Roman" w:hAnsi="TradeGothic" w:cs="Arial"/>
          <w:b/>
          <w:sz w:val="18"/>
          <w:szCs w:val="24"/>
          <w:lang w:eastAsia="it-IT"/>
        </w:rPr>
        <w:t>transazioni immobiliari non residenziali in Provincia di Roma</w:t>
      </w:r>
    </w:p>
    <w:tbl>
      <w:tblPr>
        <w:tblW w:w="4602" w:type="pct"/>
        <w:tblInd w:w="779"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2762"/>
        <w:gridCol w:w="782"/>
        <w:gridCol w:w="780"/>
        <w:gridCol w:w="779"/>
        <w:gridCol w:w="779"/>
        <w:gridCol w:w="779"/>
        <w:gridCol w:w="779"/>
        <w:gridCol w:w="779"/>
        <w:gridCol w:w="781"/>
      </w:tblGrid>
      <w:tr w:rsidR="00671D4F" w:rsidRPr="00671D4F" w:rsidTr="00A95602">
        <w:tc>
          <w:tcPr>
            <w:tcW w:w="1534" w:type="pct"/>
            <w:shd w:val="clear" w:color="auto" w:fill="auto"/>
            <w:noWrap/>
            <w:vAlign w:val="bottom"/>
            <w:hideMark/>
          </w:tcPr>
          <w:p w:rsidR="00671D4F" w:rsidRPr="002868DA" w:rsidRDefault="00671D4F" w:rsidP="00671D4F">
            <w:pPr>
              <w:spacing w:line="240" w:lineRule="auto"/>
              <w:rPr>
                <w:rFonts w:eastAsia="Times New Roman" w:cs="Arial"/>
                <w:sz w:val="16"/>
                <w:szCs w:val="16"/>
                <w:lang w:eastAsia="it-IT"/>
              </w:rPr>
            </w:pPr>
            <w:bookmarkStart w:id="3" w:name="OLE_LINK6"/>
            <w:bookmarkStart w:id="4" w:name="OLE_LINK7"/>
          </w:p>
        </w:tc>
        <w:tc>
          <w:tcPr>
            <w:tcW w:w="434"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2004</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2005</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2006</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2007</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2008</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2009</w:t>
            </w:r>
          </w:p>
        </w:tc>
        <w:tc>
          <w:tcPr>
            <w:tcW w:w="433"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2010</w:t>
            </w:r>
          </w:p>
        </w:tc>
        <w:tc>
          <w:tcPr>
            <w:tcW w:w="434" w:type="pct"/>
            <w:tcBorders>
              <w:top w:val="single" w:sz="4" w:space="0" w:color="auto"/>
              <w:bottom w:val="single" w:sz="4" w:space="0" w:color="auto"/>
            </w:tcBorders>
            <w:shd w:val="clear" w:color="auto" w:fill="auto"/>
            <w:noWrap/>
            <w:vAlign w:val="bottom"/>
            <w:hideMark/>
          </w:tcPr>
          <w:p w:rsidR="00671D4F" w:rsidRPr="002868DA" w:rsidRDefault="00671D4F" w:rsidP="00671D4F">
            <w:pPr>
              <w:spacing w:line="240" w:lineRule="auto"/>
              <w:jc w:val="center"/>
              <w:rPr>
                <w:rFonts w:eastAsia="Times New Roman" w:cs="Arial"/>
                <w:b/>
                <w:bCs/>
                <w:sz w:val="16"/>
                <w:szCs w:val="16"/>
                <w:lang w:eastAsia="it-IT"/>
              </w:rPr>
            </w:pPr>
            <w:r w:rsidRPr="002868DA">
              <w:rPr>
                <w:rFonts w:eastAsia="Times New Roman" w:cs="Arial"/>
                <w:b/>
                <w:bCs/>
                <w:sz w:val="16"/>
                <w:szCs w:val="16"/>
                <w:lang w:eastAsia="it-IT"/>
              </w:rPr>
              <w:t>2011</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Uffici</w:t>
            </w:r>
          </w:p>
        </w:tc>
        <w:tc>
          <w:tcPr>
            <w:tcW w:w="434"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1.705</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2.197</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1.931</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1.878</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1.238</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1.112</w:t>
            </w:r>
          </w:p>
        </w:tc>
        <w:tc>
          <w:tcPr>
            <w:tcW w:w="433"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1.030</w:t>
            </w:r>
          </w:p>
        </w:tc>
        <w:tc>
          <w:tcPr>
            <w:tcW w:w="434" w:type="pct"/>
            <w:tcBorders>
              <w:top w:val="single" w:sz="4" w:space="0" w:color="auto"/>
            </w:tcBorders>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1.056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Negozi, laboratori e centri commerciali</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4.231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4.542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4.085</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3.596</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3.098</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2.552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2.507</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2.619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Industria e capannoni</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362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443</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400</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339</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281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279</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281</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299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 xml:space="preserve">Istituti di credito </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25</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17</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8</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9</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16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Alberghi</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76</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87</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81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69</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68</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33</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45</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40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b/>
                <w:sz w:val="16"/>
                <w:szCs w:val="16"/>
                <w:lang w:eastAsia="it-IT"/>
              </w:rPr>
            </w:pPr>
            <w:r w:rsidRPr="002868DA">
              <w:rPr>
                <w:rFonts w:eastAsia="Times New Roman" w:cs="Arial"/>
                <w:b/>
                <w:sz w:val="16"/>
                <w:szCs w:val="16"/>
                <w:lang w:eastAsia="it-IT"/>
              </w:rPr>
              <w:t>TOTALE ATTIVITA' ECONOMICHE</w:t>
            </w:r>
          </w:p>
        </w:tc>
        <w:tc>
          <w:tcPr>
            <w:tcW w:w="434"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6.407</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7.294</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6.514</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5.913</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4.693</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3.996</w:t>
            </w:r>
          </w:p>
        </w:tc>
        <w:tc>
          <w:tcPr>
            <w:tcW w:w="433" w:type="pct"/>
            <w:shd w:val="clear" w:color="auto" w:fill="auto"/>
            <w:noWrap/>
          </w:tcPr>
          <w:p w:rsidR="00671D4F" w:rsidRPr="002868DA" w:rsidRDefault="00671D4F" w:rsidP="00671D4F">
            <w:pPr>
              <w:spacing w:line="240" w:lineRule="auto"/>
              <w:jc w:val="right"/>
              <w:rPr>
                <w:rFonts w:eastAsia="Times New Roman" w:cs="Arial"/>
                <w:b/>
                <w:sz w:val="16"/>
                <w:szCs w:val="16"/>
                <w:lang w:eastAsia="it-IT"/>
              </w:rPr>
            </w:pPr>
            <w:r w:rsidRPr="002868DA">
              <w:rPr>
                <w:rFonts w:eastAsia="Times New Roman" w:cs="Arial"/>
                <w:b/>
                <w:sz w:val="16"/>
                <w:szCs w:val="16"/>
                <w:lang w:eastAsia="it-IT"/>
              </w:rPr>
              <w:t>3.871</w:t>
            </w:r>
          </w:p>
        </w:tc>
        <w:tc>
          <w:tcPr>
            <w:tcW w:w="434" w:type="pct"/>
            <w:shd w:val="clear" w:color="auto" w:fill="auto"/>
            <w:noWrap/>
          </w:tcPr>
          <w:p w:rsidR="00671D4F" w:rsidRPr="002868DA" w:rsidRDefault="00671D4F" w:rsidP="00671D4F">
            <w:pPr>
              <w:spacing w:line="240" w:lineRule="auto"/>
              <w:jc w:val="right"/>
              <w:rPr>
                <w:rFonts w:eastAsia="Times New Roman" w:cs="Arial"/>
                <w:b/>
                <w:sz w:val="16"/>
                <w:szCs w:val="16"/>
                <w:lang w:eastAsia="ja-JP"/>
              </w:rPr>
            </w:pPr>
            <w:r w:rsidRPr="002868DA">
              <w:rPr>
                <w:rFonts w:eastAsia="Times New Roman" w:cs="Arial"/>
                <w:b/>
                <w:sz w:val="16"/>
                <w:szCs w:val="16"/>
                <w:lang w:eastAsia="ja-JP"/>
              </w:rPr>
              <w:t xml:space="preserve">4.030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Magazzini</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13.164</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13.003</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11.748</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10.979</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9.386</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9.071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9.193</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9.799 </w:t>
            </w:r>
          </w:p>
        </w:tc>
      </w:tr>
      <w:tr w:rsidR="00671D4F" w:rsidRPr="00671D4F" w:rsidTr="00A95602">
        <w:tc>
          <w:tcPr>
            <w:tcW w:w="1534" w:type="pct"/>
            <w:shd w:val="clear" w:color="auto" w:fill="auto"/>
            <w:hideMark/>
          </w:tcPr>
          <w:p w:rsidR="00671D4F" w:rsidRPr="002868DA" w:rsidRDefault="00671D4F" w:rsidP="00671D4F">
            <w:pPr>
              <w:spacing w:line="240" w:lineRule="auto"/>
              <w:rPr>
                <w:rFonts w:eastAsia="Times New Roman" w:cs="Arial"/>
                <w:sz w:val="16"/>
                <w:szCs w:val="16"/>
                <w:lang w:eastAsia="it-IT"/>
              </w:rPr>
            </w:pPr>
            <w:r w:rsidRPr="002868DA">
              <w:rPr>
                <w:rFonts w:eastAsia="Times New Roman" w:cs="Arial"/>
                <w:sz w:val="16"/>
                <w:szCs w:val="16"/>
                <w:lang w:eastAsia="it-IT"/>
              </w:rPr>
              <w:t>Box e posti auto</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38.223</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44.220</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39.923</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37.876</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32.011</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29.972</w:t>
            </w:r>
          </w:p>
        </w:tc>
        <w:tc>
          <w:tcPr>
            <w:tcW w:w="433" w:type="pct"/>
            <w:shd w:val="clear" w:color="auto" w:fill="auto"/>
            <w:noWrap/>
          </w:tcPr>
          <w:p w:rsidR="00671D4F" w:rsidRPr="002868DA" w:rsidRDefault="00671D4F" w:rsidP="00671D4F">
            <w:pPr>
              <w:spacing w:line="240" w:lineRule="auto"/>
              <w:jc w:val="right"/>
              <w:rPr>
                <w:rFonts w:eastAsia="Times New Roman" w:cs="Arial"/>
                <w:sz w:val="16"/>
                <w:szCs w:val="16"/>
                <w:lang w:eastAsia="it-IT"/>
              </w:rPr>
            </w:pPr>
            <w:r w:rsidRPr="002868DA">
              <w:rPr>
                <w:rFonts w:eastAsia="Times New Roman" w:cs="Arial"/>
                <w:sz w:val="16"/>
                <w:szCs w:val="16"/>
                <w:lang w:eastAsia="it-IT"/>
              </w:rPr>
              <w:t>31.254</w:t>
            </w:r>
          </w:p>
        </w:tc>
        <w:tc>
          <w:tcPr>
            <w:tcW w:w="434" w:type="pct"/>
            <w:shd w:val="clear" w:color="auto" w:fill="auto"/>
            <w:noWrap/>
          </w:tcPr>
          <w:p w:rsidR="00671D4F" w:rsidRPr="002868DA" w:rsidRDefault="00671D4F" w:rsidP="00671D4F">
            <w:pPr>
              <w:spacing w:line="240" w:lineRule="auto"/>
              <w:jc w:val="right"/>
              <w:rPr>
                <w:rFonts w:eastAsia="Times New Roman" w:cs="Arial"/>
                <w:sz w:val="16"/>
                <w:szCs w:val="16"/>
                <w:lang w:eastAsia="ja-JP"/>
              </w:rPr>
            </w:pPr>
            <w:r w:rsidRPr="002868DA">
              <w:rPr>
                <w:rFonts w:eastAsia="Times New Roman" w:cs="Arial"/>
                <w:sz w:val="16"/>
                <w:szCs w:val="16"/>
                <w:lang w:eastAsia="ja-JP"/>
              </w:rPr>
              <w:t xml:space="preserve">33.386 </w:t>
            </w:r>
          </w:p>
        </w:tc>
      </w:tr>
      <w:tr w:rsidR="00671D4F" w:rsidRPr="00671D4F" w:rsidTr="00671D4F">
        <w:tc>
          <w:tcPr>
            <w:tcW w:w="1534" w:type="pct"/>
            <w:shd w:val="clear" w:color="auto" w:fill="auto"/>
            <w:noWrap/>
            <w:vAlign w:val="bottom"/>
          </w:tcPr>
          <w:p w:rsidR="00671D4F" w:rsidRPr="002868DA" w:rsidRDefault="00671D4F" w:rsidP="00671D4F">
            <w:pPr>
              <w:spacing w:line="240" w:lineRule="auto"/>
              <w:rPr>
                <w:rFonts w:eastAsia="Times New Roman" w:cs="Arial"/>
                <w:sz w:val="16"/>
                <w:szCs w:val="16"/>
                <w:lang w:eastAsia="it-IT"/>
              </w:rPr>
            </w:pPr>
          </w:p>
        </w:tc>
        <w:tc>
          <w:tcPr>
            <w:tcW w:w="3466" w:type="pct"/>
            <w:gridSpan w:val="8"/>
            <w:shd w:val="clear" w:color="auto" w:fill="auto"/>
            <w:noWrap/>
            <w:vAlign w:val="bottom"/>
          </w:tcPr>
          <w:p w:rsidR="00671D4F" w:rsidRPr="002868DA" w:rsidRDefault="00671D4F" w:rsidP="00671D4F">
            <w:pPr>
              <w:spacing w:line="240" w:lineRule="auto"/>
              <w:jc w:val="center"/>
              <w:rPr>
                <w:rFonts w:eastAsia="Times New Roman" w:cs="Arial"/>
                <w:sz w:val="16"/>
                <w:szCs w:val="16"/>
                <w:lang w:eastAsia="it-IT"/>
              </w:rPr>
            </w:pPr>
            <w:r w:rsidRPr="002868DA">
              <w:rPr>
                <w:rFonts w:eastAsia="Times New Roman" w:cs="Arial"/>
                <w:b/>
                <w:sz w:val="16"/>
                <w:szCs w:val="16"/>
                <w:lang w:eastAsia="it-IT"/>
              </w:rPr>
              <w:t>Variazione %</w:t>
            </w:r>
          </w:p>
        </w:tc>
      </w:tr>
      <w:tr w:rsidR="00671D4F" w:rsidRPr="00671D4F" w:rsidTr="00A95602">
        <w:tc>
          <w:tcPr>
            <w:tcW w:w="1534" w:type="pct"/>
            <w:shd w:val="clear" w:color="auto" w:fill="auto"/>
            <w:noWrap/>
            <w:vAlign w:val="center"/>
          </w:tcPr>
          <w:p w:rsidR="00671D4F" w:rsidRPr="002868DA" w:rsidRDefault="00671D4F" w:rsidP="00671D4F">
            <w:pPr>
              <w:spacing w:line="240" w:lineRule="auto"/>
              <w:rPr>
                <w:rFonts w:eastAsia="Times New Roman" w:cs="Arial"/>
                <w:b/>
                <w:sz w:val="16"/>
                <w:szCs w:val="16"/>
                <w:lang w:eastAsia="it-IT"/>
              </w:rPr>
            </w:pPr>
          </w:p>
        </w:tc>
        <w:tc>
          <w:tcPr>
            <w:tcW w:w="434"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2005</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2004</w:t>
            </w:r>
          </w:p>
        </w:tc>
        <w:tc>
          <w:tcPr>
            <w:tcW w:w="433"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2006</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2005</w:t>
            </w:r>
          </w:p>
        </w:tc>
        <w:tc>
          <w:tcPr>
            <w:tcW w:w="433"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2007</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2006</w:t>
            </w:r>
          </w:p>
        </w:tc>
        <w:tc>
          <w:tcPr>
            <w:tcW w:w="433"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2008</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2007</w:t>
            </w:r>
          </w:p>
        </w:tc>
        <w:tc>
          <w:tcPr>
            <w:tcW w:w="433"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2009</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2008</w:t>
            </w:r>
          </w:p>
        </w:tc>
        <w:tc>
          <w:tcPr>
            <w:tcW w:w="433" w:type="pct"/>
            <w:tcBorders>
              <w:top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2010</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2009</w:t>
            </w:r>
          </w:p>
        </w:tc>
        <w:tc>
          <w:tcPr>
            <w:tcW w:w="433" w:type="pct"/>
            <w:tcBorders>
              <w:top w:val="nil"/>
              <w:bottom w:val="single" w:sz="4" w:space="0" w:color="auto"/>
              <w:right w:val="nil"/>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2011</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2010</w:t>
            </w:r>
          </w:p>
        </w:tc>
        <w:tc>
          <w:tcPr>
            <w:tcW w:w="434" w:type="pct"/>
            <w:tcBorders>
              <w:top w:val="nil"/>
              <w:left w:val="nil"/>
              <w:bottom w:val="single" w:sz="4" w:space="0" w:color="auto"/>
            </w:tcBorders>
            <w:shd w:val="clear" w:color="auto" w:fill="auto"/>
            <w:noWrap/>
          </w:tcPr>
          <w:p w:rsidR="00671D4F" w:rsidRPr="002868DA" w:rsidRDefault="00671D4F" w:rsidP="00671D4F">
            <w:pPr>
              <w:spacing w:line="240" w:lineRule="auto"/>
              <w:jc w:val="center"/>
              <w:rPr>
                <w:rFonts w:eastAsia="Times New Roman" w:cs="Arial"/>
                <w:b/>
                <w:sz w:val="16"/>
                <w:szCs w:val="16"/>
                <w:u w:val="single"/>
                <w:lang w:eastAsia="it-IT"/>
              </w:rPr>
            </w:pPr>
            <w:r w:rsidRPr="002868DA">
              <w:rPr>
                <w:rFonts w:eastAsia="Times New Roman" w:cs="Arial"/>
                <w:b/>
                <w:sz w:val="16"/>
                <w:szCs w:val="16"/>
                <w:u w:val="single"/>
                <w:lang w:eastAsia="it-IT"/>
              </w:rPr>
              <w:t>2011</w:t>
            </w:r>
          </w:p>
          <w:p w:rsidR="00671D4F" w:rsidRPr="002868DA" w:rsidRDefault="00671D4F" w:rsidP="00671D4F">
            <w:pPr>
              <w:spacing w:line="240" w:lineRule="auto"/>
              <w:jc w:val="center"/>
              <w:rPr>
                <w:rFonts w:eastAsia="Times New Roman" w:cs="Arial"/>
                <w:b/>
                <w:sz w:val="16"/>
                <w:szCs w:val="16"/>
                <w:lang w:eastAsia="it-IT"/>
              </w:rPr>
            </w:pPr>
            <w:r w:rsidRPr="002868DA">
              <w:rPr>
                <w:rFonts w:eastAsia="Times New Roman" w:cs="Arial"/>
                <w:b/>
                <w:sz w:val="16"/>
                <w:szCs w:val="16"/>
                <w:lang w:eastAsia="it-IT"/>
              </w:rPr>
              <w:t>2005</w:t>
            </w:r>
          </w:p>
        </w:tc>
      </w:tr>
      <w:tr w:rsidR="00671D4F" w:rsidRPr="00671D4F" w:rsidTr="00A95602">
        <w:tc>
          <w:tcPr>
            <w:tcW w:w="1534" w:type="pct"/>
            <w:shd w:val="clear" w:color="auto" w:fill="auto"/>
            <w:noWrap/>
            <w:vAlign w:val="bottom"/>
            <w:hideMark/>
          </w:tcPr>
          <w:p w:rsidR="00671D4F" w:rsidRPr="002868DA" w:rsidRDefault="00671D4F" w:rsidP="00671D4F">
            <w:pPr>
              <w:spacing w:line="240" w:lineRule="auto"/>
              <w:rPr>
                <w:rFonts w:eastAsia="Times New Roman" w:cs="Arial"/>
                <w:sz w:val="16"/>
                <w:szCs w:val="16"/>
                <w:lang w:eastAsia="it-IT"/>
              </w:rPr>
            </w:pPr>
          </w:p>
        </w:tc>
        <w:tc>
          <w:tcPr>
            <w:tcW w:w="434"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3" w:type="pct"/>
            <w:tcBorders>
              <w:top w:val="single" w:sz="4" w:space="0" w:color="auto"/>
              <w:right w:val="nil"/>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c>
          <w:tcPr>
            <w:tcW w:w="434" w:type="pct"/>
            <w:tcBorders>
              <w:top w:val="single" w:sz="4" w:space="0" w:color="auto"/>
              <w:left w:val="nil"/>
              <w:bottom w:val="nil"/>
            </w:tcBorders>
            <w:shd w:val="clear" w:color="auto" w:fill="auto"/>
            <w:noWrap/>
            <w:vAlign w:val="bottom"/>
            <w:hideMark/>
          </w:tcPr>
          <w:p w:rsidR="00671D4F" w:rsidRPr="002868DA" w:rsidRDefault="00671D4F" w:rsidP="00671D4F">
            <w:pPr>
              <w:spacing w:line="240" w:lineRule="auto"/>
              <w:jc w:val="right"/>
              <w:rPr>
                <w:rFonts w:eastAsia="Times New Roman" w:cs="Arial"/>
                <w:sz w:val="16"/>
                <w:szCs w:val="16"/>
                <w:lang w:eastAsia="it-IT"/>
              </w:rPr>
            </w:pP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Uffici</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28,9</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-12,1</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-2,8</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-34,1</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-10,2</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-7,4</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2,6</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-51,9</w:t>
            </w:r>
          </w:p>
        </w:tc>
      </w:tr>
      <w:tr w:rsidR="00671D4F" w:rsidRPr="00671D4F" w:rsidTr="00935D90">
        <w:tc>
          <w:tcPr>
            <w:tcW w:w="1534" w:type="pct"/>
            <w:shd w:val="clear" w:color="auto" w:fill="auto"/>
            <w:vAlign w:val="center"/>
            <w:hideMark/>
          </w:tcPr>
          <w:p w:rsidR="00671D4F" w:rsidRPr="002868DA" w:rsidRDefault="00935D90" w:rsidP="00935D90">
            <w:pPr>
              <w:spacing w:line="240" w:lineRule="auto"/>
              <w:rPr>
                <w:rFonts w:eastAsia="Times New Roman" w:cs="Arial"/>
                <w:sz w:val="16"/>
                <w:szCs w:val="16"/>
                <w:lang w:eastAsia="it-IT"/>
              </w:rPr>
            </w:pPr>
            <w:r w:rsidRPr="002868DA">
              <w:rPr>
                <w:rFonts w:eastAsia="Times New Roman" w:cs="Arial"/>
                <w:sz w:val="16"/>
                <w:szCs w:val="16"/>
                <w:lang w:eastAsia="it-IT"/>
              </w:rPr>
              <w:t>N</w:t>
            </w:r>
            <w:r w:rsidR="00671D4F" w:rsidRPr="002868DA">
              <w:rPr>
                <w:rFonts w:eastAsia="Times New Roman" w:cs="Arial"/>
                <w:sz w:val="16"/>
                <w:szCs w:val="16"/>
                <w:lang w:eastAsia="it-IT"/>
              </w:rPr>
              <w:t>egozi,</w:t>
            </w:r>
            <w:r w:rsidR="00A95602" w:rsidRPr="002868DA">
              <w:rPr>
                <w:rFonts w:eastAsia="Times New Roman" w:cs="Arial"/>
                <w:sz w:val="16"/>
                <w:szCs w:val="16"/>
                <w:lang w:eastAsia="it-IT"/>
              </w:rPr>
              <w:t xml:space="preserve"> labor</w:t>
            </w:r>
            <w:r w:rsidRPr="002868DA">
              <w:rPr>
                <w:rFonts w:eastAsia="Times New Roman" w:cs="Arial"/>
                <w:sz w:val="16"/>
                <w:szCs w:val="16"/>
                <w:lang w:eastAsia="it-IT"/>
              </w:rPr>
              <w:t xml:space="preserve">atori. </w:t>
            </w:r>
            <w:proofErr w:type="gramStart"/>
            <w:r w:rsidR="00A95602" w:rsidRPr="002868DA">
              <w:rPr>
                <w:rFonts w:eastAsia="Times New Roman" w:cs="Arial"/>
                <w:sz w:val="16"/>
                <w:szCs w:val="16"/>
                <w:lang w:eastAsia="it-IT"/>
              </w:rPr>
              <w:t>e</w:t>
            </w:r>
            <w:proofErr w:type="gramEnd"/>
            <w:r w:rsidR="00A95602" w:rsidRPr="002868DA">
              <w:rPr>
                <w:rFonts w:eastAsia="Times New Roman" w:cs="Arial"/>
                <w:sz w:val="16"/>
                <w:szCs w:val="16"/>
                <w:lang w:eastAsia="it-IT"/>
              </w:rPr>
              <w:t xml:space="preserve"> centri comm.</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7,3</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-10,1</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-12,0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-13,8</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-17,6</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-1,8</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4,5</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-42,3</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Industria e capannoni</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22,4</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-9,7</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-15,3</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-17,0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0,9</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6,4</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-32,5</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 xml:space="preserve">Istituti di credito </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-21,9</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-32,0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88,2</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-75,0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162,5</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-57,1</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77,8</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-36,0</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Alberghi</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14,1</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-7,0</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-14,8</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-2,2</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-51,6</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36,9</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-10,8</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-54,2</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b/>
                <w:sz w:val="16"/>
                <w:szCs w:val="16"/>
                <w:lang w:eastAsia="it-IT"/>
              </w:rPr>
            </w:pPr>
            <w:r w:rsidRPr="002868DA">
              <w:rPr>
                <w:rFonts w:eastAsia="Times New Roman" w:cs="Arial"/>
                <w:b/>
                <w:sz w:val="16"/>
                <w:szCs w:val="16"/>
                <w:lang w:eastAsia="it-IT"/>
              </w:rPr>
              <w:t>TOTALE ATTIVITA' ECONOMICHE</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13,9</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-10,7</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-10,8</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-19,3</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-14,9</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-3,1</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4,1</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b/>
                <w:sz w:val="16"/>
                <w:szCs w:val="16"/>
                <w:lang w:eastAsia="it-IT"/>
              </w:rPr>
            </w:pPr>
            <w:r w:rsidRPr="002868DA">
              <w:rPr>
                <w:rFonts w:eastAsia="Times New Roman" w:cs="Arial"/>
                <w:b/>
                <w:sz w:val="16"/>
                <w:szCs w:val="16"/>
                <w:lang w:eastAsia="it-IT"/>
              </w:rPr>
              <w:t>-44,7</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Magazzini</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-1,2</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-9,7</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-6,6</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-14,5</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-3,4</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1,3</w:t>
            </w:r>
          </w:p>
        </w:tc>
        <w:tc>
          <w:tcPr>
            <w:tcW w:w="433" w:type="pct"/>
            <w:tcBorders>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6,6</w:t>
            </w:r>
          </w:p>
        </w:tc>
        <w:tc>
          <w:tcPr>
            <w:tcW w:w="434" w:type="pct"/>
            <w:tcBorders>
              <w:top w:val="nil"/>
              <w:left w:val="nil"/>
              <w:bottom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-24,6</w:t>
            </w:r>
          </w:p>
        </w:tc>
      </w:tr>
      <w:tr w:rsidR="00671D4F" w:rsidRPr="00671D4F" w:rsidTr="00935D90">
        <w:tc>
          <w:tcPr>
            <w:tcW w:w="1534" w:type="pct"/>
            <w:shd w:val="clear" w:color="auto" w:fill="auto"/>
            <w:vAlign w:val="center"/>
            <w:hideMark/>
          </w:tcPr>
          <w:p w:rsidR="00671D4F" w:rsidRPr="002868DA" w:rsidRDefault="00671D4F" w:rsidP="00935D90">
            <w:pPr>
              <w:spacing w:line="240" w:lineRule="auto"/>
              <w:rPr>
                <w:rFonts w:eastAsia="Times New Roman" w:cs="Arial"/>
                <w:sz w:val="16"/>
                <w:szCs w:val="16"/>
                <w:lang w:eastAsia="it-IT"/>
              </w:rPr>
            </w:pPr>
            <w:r w:rsidRPr="002868DA">
              <w:rPr>
                <w:rFonts w:eastAsia="Times New Roman" w:cs="Arial"/>
                <w:sz w:val="16"/>
                <w:szCs w:val="16"/>
                <w:lang w:eastAsia="it-IT"/>
              </w:rPr>
              <w:t>Box e posti auto</w:t>
            </w:r>
          </w:p>
        </w:tc>
        <w:tc>
          <w:tcPr>
            <w:tcW w:w="434"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15,7</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-9,7</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-5,1</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-15,5</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-6,4</w:t>
            </w:r>
          </w:p>
        </w:tc>
        <w:tc>
          <w:tcPr>
            <w:tcW w:w="433" w:type="pct"/>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4,3</w:t>
            </w:r>
          </w:p>
        </w:tc>
        <w:tc>
          <w:tcPr>
            <w:tcW w:w="433" w:type="pct"/>
            <w:tcBorders>
              <w:bottom w:val="single" w:sz="4" w:space="0" w:color="auto"/>
              <w:right w:val="nil"/>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6,8</w:t>
            </w:r>
          </w:p>
        </w:tc>
        <w:tc>
          <w:tcPr>
            <w:tcW w:w="434" w:type="pct"/>
            <w:tcBorders>
              <w:top w:val="nil"/>
              <w:left w:val="nil"/>
              <w:bottom w:val="single" w:sz="4" w:space="0" w:color="auto"/>
            </w:tcBorders>
            <w:shd w:val="clear" w:color="auto" w:fill="auto"/>
            <w:noWrap/>
            <w:vAlign w:val="center"/>
          </w:tcPr>
          <w:p w:rsidR="00671D4F" w:rsidRPr="002868DA" w:rsidRDefault="00671D4F" w:rsidP="00935D90">
            <w:pPr>
              <w:spacing w:line="240" w:lineRule="auto"/>
              <w:jc w:val="right"/>
              <w:rPr>
                <w:rFonts w:eastAsia="Times New Roman" w:cs="Arial"/>
                <w:sz w:val="16"/>
                <w:szCs w:val="16"/>
                <w:lang w:eastAsia="it-IT"/>
              </w:rPr>
            </w:pPr>
            <w:r w:rsidRPr="002868DA">
              <w:rPr>
                <w:rFonts w:eastAsia="Times New Roman" w:cs="Arial"/>
                <w:sz w:val="16"/>
                <w:szCs w:val="16"/>
                <w:lang w:eastAsia="it-IT"/>
              </w:rPr>
              <w:t>-24,5</w:t>
            </w:r>
          </w:p>
        </w:tc>
      </w:tr>
    </w:tbl>
    <w:bookmarkEnd w:id="3"/>
    <w:bookmarkEnd w:id="4"/>
    <w:p w:rsidR="00671D4F" w:rsidRDefault="00671D4F" w:rsidP="00671D4F">
      <w:pPr>
        <w:spacing w:line="240" w:lineRule="auto"/>
        <w:ind w:left="709"/>
        <w:rPr>
          <w:rFonts w:ascii="TradeGothic" w:eastAsia="Times New Roman" w:hAnsi="TradeGothic" w:cs="Arial"/>
          <w:i/>
          <w:color w:val="000000"/>
          <w:sz w:val="16"/>
          <w:szCs w:val="18"/>
          <w:lang w:eastAsia="it-IT"/>
        </w:rPr>
      </w:pPr>
      <w:r w:rsidRPr="00671D4F">
        <w:rPr>
          <w:rFonts w:ascii="TradeGothic" w:eastAsia="Times New Roman" w:hAnsi="TradeGothic" w:cs="Arial"/>
          <w:i/>
          <w:color w:val="000000"/>
          <w:sz w:val="16"/>
          <w:szCs w:val="18"/>
          <w:lang w:eastAsia="it-IT"/>
        </w:rPr>
        <w:t>Fonte: elaborazione CRESME su dati Agenzia del Territorio</w:t>
      </w:r>
      <w:r w:rsidR="00EF4922">
        <w:rPr>
          <w:rFonts w:ascii="TradeGothic" w:eastAsia="Times New Roman" w:hAnsi="TradeGothic" w:cs="Arial"/>
          <w:i/>
          <w:color w:val="000000"/>
          <w:sz w:val="16"/>
          <w:szCs w:val="18"/>
          <w:lang w:eastAsia="it-IT"/>
        </w:rPr>
        <w:t xml:space="preserve"> </w:t>
      </w:r>
    </w:p>
    <w:p w:rsidR="00E804D7" w:rsidRPr="00EF4922" w:rsidRDefault="00E804D7" w:rsidP="00EF4922">
      <w:pPr>
        <w:spacing w:line="240" w:lineRule="auto"/>
        <w:ind w:left="709"/>
        <w:jc w:val="both"/>
        <w:rPr>
          <w:rFonts w:ascii="TradeGothic" w:eastAsia="SimSun" w:hAnsi="TradeGothic" w:cs="Mangal"/>
          <w:bCs/>
          <w:kern w:val="1"/>
          <w:szCs w:val="20"/>
          <w:lang w:eastAsia="hi-IN" w:bidi="hi-IN"/>
        </w:rPr>
      </w:pPr>
    </w:p>
    <w:p w:rsidR="00E804D7" w:rsidRPr="00EF4922" w:rsidRDefault="00E804D7" w:rsidP="00EF4922">
      <w:pPr>
        <w:spacing w:line="240" w:lineRule="auto"/>
        <w:ind w:left="709"/>
        <w:jc w:val="both"/>
        <w:rPr>
          <w:rFonts w:ascii="TradeGothic" w:eastAsia="SimSun" w:hAnsi="TradeGothic" w:cs="Mangal"/>
          <w:bCs/>
          <w:kern w:val="1"/>
          <w:szCs w:val="20"/>
          <w:lang w:eastAsia="hi-IN" w:bidi="hi-IN"/>
        </w:rPr>
      </w:pPr>
      <w:r w:rsidRPr="00EF4922">
        <w:rPr>
          <w:rFonts w:ascii="TradeGothic" w:eastAsia="SimSun" w:hAnsi="TradeGothic" w:cs="Mangal"/>
          <w:bCs/>
          <w:kern w:val="1"/>
          <w:szCs w:val="20"/>
          <w:lang w:eastAsia="hi-IN" w:bidi="hi-IN"/>
        </w:rPr>
        <w:lastRenderedPageBreak/>
        <w:t xml:space="preserve">Il già </w:t>
      </w:r>
      <w:r w:rsidR="00EF4922" w:rsidRPr="00EF4922">
        <w:rPr>
          <w:rFonts w:ascii="TradeGothic" w:eastAsia="SimSun" w:hAnsi="TradeGothic" w:cs="Mangal"/>
          <w:bCs/>
          <w:kern w:val="1"/>
          <w:szCs w:val="20"/>
          <w:lang w:eastAsia="hi-IN" w:bidi="hi-IN"/>
        </w:rPr>
        <w:t>difficile quadro, che, va detto, nel 2011 aveva segnato qualche elemento positivo, con l’acutizzarsi della crisi economica peggiora pesantemente nel primo trim</w:t>
      </w:r>
      <w:r w:rsidR="00571E15">
        <w:rPr>
          <w:rFonts w:ascii="TradeGothic" w:eastAsia="SimSun" w:hAnsi="TradeGothic" w:cs="Mangal"/>
          <w:bCs/>
          <w:kern w:val="1"/>
          <w:szCs w:val="20"/>
          <w:lang w:eastAsia="hi-IN" w:bidi="hi-IN"/>
        </w:rPr>
        <w:t xml:space="preserve">estre 2012: le compravendite </w:t>
      </w:r>
      <w:proofErr w:type="gramStart"/>
      <w:r w:rsidR="00571E15">
        <w:rPr>
          <w:rFonts w:ascii="TradeGothic" w:eastAsia="SimSun" w:hAnsi="TradeGothic" w:cs="Mangal"/>
          <w:bCs/>
          <w:kern w:val="1"/>
          <w:szCs w:val="20"/>
          <w:lang w:eastAsia="hi-IN" w:bidi="hi-IN"/>
        </w:rPr>
        <w:t xml:space="preserve">di </w:t>
      </w:r>
      <w:proofErr w:type="gramEnd"/>
      <w:r w:rsidR="00EF4922" w:rsidRPr="00EF4922">
        <w:rPr>
          <w:rFonts w:ascii="TradeGothic" w:eastAsia="SimSun" w:hAnsi="TradeGothic" w:cs="Mangal"/>
          <w:bCs/>
          <w:kern w:val="1"/>
          <w:szCs w:val="20"/>
          <w:lang w:eastAsia="hi-IN" w:bidi="hi-IN"/>
        </w:rPr>
        <w:t xml:space="preserve">immobili destinati alle attività terziarie scendono del 44,7% rispetto al primo trimestre 2011, le compravendite commerciali del 30,3% e quelle produttive del 29,3%. </w:t>
      </w:r>
      <w:proofErr w:type="gramStart"/>
      <w:r w:rsidR="00EF4922" w:rsidRPr="00EF4922">
        <w:rPr>
          <w:rFonts w:ascii="TradeGothic" w:eastAsia="SimSun" w:hAnsi="TradeGothic" w:cs="Mangal"/>
          <w:bCs/>
          <w:kern w:val="1"/>
          <w:szCs w:val="20"/>
          <w:lang w:eastAsia="hi-IN" w:bidi="hi-IN"/>
        </w:rPr>
        <w:t xml:space="preserve">Una </w:t>
      </w:r>
      <w:proofErr w:type="gramEnd"/>
      <w:r w:rsidR="00EF4922" w:rsidRPr="00EF4922">
        <w:rPr>
          <w:rFonts w:ascii="TradeGothic" w:eastAsia="SimSun" w:hAnsi="TradeGothic" w:cs="Mangal"/>
          <w:bCs/>
          <w:kern w:val="1"/>
          <w:szCs w:val="20"/>
          <w:lang w:eastAsia="hi-IN" w:bidi="hi-IN"/>
        </w:rPr>
        <w:t xml:space="preserve">accentuazione nei tassi di caduta della domanda che rispetto ai picchi del 2006 appare particolarmente pesante . </w:t>
      </w:r>
    </w:p>
    <w:p w:rsidR="00935D90" w:rsidRPr="00EF4922" w:rsidRDefault="00935D90" w:rsidP="00EF4922">
      <w:pPr>
        <w:suppressAutoHyphens/>
        <w:spacing w:line="276" w:lineRule="auto"/>
        <w:jc w:val="both"/>
        <w:rPr>
          <w:rFonts w:ascii="TradeGothic" w:eastAsia="SimSun" w:hAnsi="TradeGothic" w:cs="Mangal"/>
          <w:bCs/>
          <w:kern w:val="1"/>
          <w:szCs w:val="20"/>
          <w:lang w:eastAsia="hi-IN" w:bidi="hi-IN"/>
        </w:rPr>
      </w:pPr>
    </w:p>
    <w:p w:rsidR="00935D90" w:rsidRDefault="00935D90" w:rsidP="00935D90">
      <w:pPr>
        <w:suppressAutoHyphens/>
        <w:spacing w:line="276" w:lineRule="auto"/>
        <w:jc w:val="both"/>
        <w:rPr>
          <w:rFonts w:ascii="TradeGothic" w:eastAsia="Times New Roman" w:hAnsi="TradeGothic" w:cs="Arial"/>
          <w:i/>
          <w:color w:val="000000"/>
          <w:sz w:val="16"/>
          <w:szCs w:val="18"/>
          <w:lang w:eastAsia="it-IT"/>
        </w:rPr>
      </w:pPr>
    </w:p>
    <w:p w:rsidR="00935D90" w:rsidRDefault="00935D90" w:rsidP="00935D90">
      <w:pPr>
        <w:pStyle w:val="Titolo8"/>
        <w:keepNext w:val="0"/>
        <w:spacing w:line="240" w:lineRule="exact"/>
      </w:pPr>
      <w:proofErr w:type="gramStart"/>
      <w:r>
        <w:t>Tabella.</w:t>
      </w:r>
      <w:r w:rsidR="00EF4922">
        <w:t>7bis</w:t>
      </w:r>
      <w:r>
        <w:t xml:space="preserve"> – Le compravendite non residenziali nella provincia di Roma* nel primo trimestre 2012</w:t>
      </w:r>
      <w:proofErr w:type="gramEnd"/>
    </w:p>
    <w:tbl>
      <w:tblPr>
        <w:tblW w:w="4602" w:type="pct"/>
        <w:tblInd w:w="779"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2442"/>
        <w:gridCol w:w="1441"/>
        <w:gridCol w:w="2045"/>
        <w:gridCol w:w="1679"/>
        <w:gridCol w:w="1393"/>
      </w:tblGrid>
      <w:tr w:rsidR="00935D90" w:rsidTr="00935D90">
        <w:tc>
          <w:tcPr>
            <w:tcW w:w="1357" w:type="pct"/>
            <w:tcBorders>
              <w:top w:val="single" w:sz="4" w:space="0" w:color="auto"/>
              <w:left w:val="single" w:sz="4" w:space="0" w:color="auto"/>
              <w:bottom w:val="nil"/>
              <w:right w:val="nil"/>
            </w:tcBorders>
            <w:noWrap/>
            <w:vAlign w:val="bottom"/>
          </w:tcPr>
          <w:p w:rsidR="00935D90" w:rsidRDefault="00935D90">
            <w:pPr>
              <w:spacing w:line="40" w:lineRule="exact"/>
              <w:rPr>
                <w:rFonts w:eastAsia="Times New Roman" w:cs="Arial"/>
                <w:color w:val="000000"/>
                <w:sz w:val="16"/>
                <w:szCs w:val="16"/>
              </w:rPr>
            </w:pPr>
          </w:p>
        </w:tc>
        <w:tc>
          <w:tcPr>
            <w:tcW w:w="0" w:type="auto"/>
            <w:tcBorders>
              <w:top w:val="single" w:sz="4" w:space="0" w:color="auto"/>
              <w:left w:val="nil"/>
              <w:bottom w:val="nil"/>
              <w:right w:val="nil"/>
            </w:tcBorders>
            <w:noWrap/>
            <w:vAlign w:val="bottom"/>
          </w:tcPr>
          <w:p w:rsidR="00935D90" w:rsidRDefault="00935D90">
            <w:pPr>
              <w:spacing w:line="40" w:lineRule="exact"/>
              <w:rPr>
                <w:rFonts w:eastAsia="Times New Roman" w:cs="Arial"/>
                <w:color w:val="000000"/>
                <w:sz w:val="16"/>
                <w:szCs w:val="16"/>
              </w:rPr>
            </w:pPr>
          </w:p>
        </w:tc>
        <w:tc>
          <w:tcPr>
            <w:tcW w:w="0" w:type="auto"/>
            <w:tcBorders>
              <w:top w:val="single" w:sz="4" w:space="0" w:color="auto"/>
              <w:left w:val="nil"/>
              <w:bottom w:val="nil"/>
              <w:right w:val="nil"/>
            </w:tcBorders>
            <w:noWrap/>
            <w:vAlign w:val="bottom"/>
          </w:tcPr>
          <w:p w:rsidR="00935D90" w:rsidRDefault="00935D90">
            <w:pPr>
              <w:spacing w:line="40" w:lineRule="exact"/>
              <w:rPr>
                <w:rFonts w:eastAsia="Times New Roman" w:cs="Arial"/>
                <w:color w:val="000000"/>
                <w:sz w:val="16"/>
                <w:szCs w:val="16"/>
              </w:rPr>
            </w:pPr>
          </w:p>
        </w:tc>
        <w:tc>
          <w:tcPr>
            <w:tcW w:w="0" w:type="auto"/>
            <w:tcBorders>
              <w:top w:val="single" w:sz="4" w:space="0" w:color="auto"/>
              <w:left w:val="nil"/>
              <w:bottom w:val="nil"/>
              <w:right w:val="nil"/>
            </w:tcBorders>
            <w:noWrap/>
            <w:vAlign w:val="bottom"/>
          </w:tcPr>
          <w:p w:rsidR="00935D90" w:rsidRDefault="00935D90">
            <w:pPr>
              <w:spacing w:line="40" w:lineRule="exact"/>
              <w:rPr>
                <w:rFonts w:eastAsia="Times New Roman" w:cs="Arial"/>
                <w:color w:val="000000"/>
                <w:sz w:val="16"/>
                <w:szCs w:val="16"/>
              </w:rPr>
            </w:pPr>
          </w:p>
        </w:tc>
        <w:tc>
          <w:tcPr>
            <w:tcW w:w="0" w:type="auto"/>
            <w:tcBorders>
              <w:top w:val="single" w:sz="4" w:space="0" w:color="auto"/>
              <w:left w:val="nil"/>
              <w:bottom w:val="nil"/>
              <w:right w:val="single" w:sz="4" w:space="0" w:color="auto"/>
            </w:tcBorders>
            <w:noWrap/>
            <w:vAlign w:val="bottom"/>
          </w:tcPr>
          <w:p w:rsidR="00935D90" w:rsidRDefault="00935D90">
            <w:pPr>
              <w:spacing w:line="40" w:lineRule="exact"/>
              <w:rPr>
                <w:rFonts w:eastAsia="Times New Roman" w:cs="Arial"/>
                <w:color w:val="000000"/>
                <w:sz w:val="16"/>
                <w:szCs w:val="16"/>
              </w:rPr>
            </w:pP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asciiTheme="minorHAnsi" w:hAnsiTheme="minorHAnsi"/>
                <w:sz w:val="22"/>
              </w:rPr>
            </w:pP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b/>
                <w:color w:val="000000"/>
                <w:sz w:val="16"/>
                <w:szCs w:val="16"/>
              </w:rPr>
            </w:pPr>
            <w:r>
              <w:rPr>
                <w:rFonts w:cs="Arial"/>
                <w:b/>
                <w:color w:val="000000"/>
                <w:sz w:val="16"/>
                <w:szCs w:val="16"/>
              </w:rPr>
              <w:t>Terziario</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b/>
                <w:color w:val="000000"/>
                <w:sz w:val="16"/>
                <w:szCs w:val="16"/>
              </w:rPr>
            </w:pPr>
            <w:r>
              <w:rPr>
                <w:rFonts w:cs="Arial"/>
                <w:b/>
                <w:color w:val="000000"/>
                <w:sz w:val="16"/>
                <w:szCs w:val="16"/>
              </w:rPr>
              <w:t>Commerciale</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b/>
                <w:color w:val="000000"/>
                <w:sz w:val="16"/>
                <w:szCs w:val="16"/>
              </w:rPr>
            </w:pPr>
            <w:r>
              <w:rPr>
                <w:rFonts w:cs="Arial"/>
                <w:b/>
                <w:color w:val="000000"/>
                <w:sz w:val="16"/>
                <w:szCs w:val="16"/>
              </w:rPr>
              <w:t>Produttivo</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b/>
                <w:color w:val="000000"/>
                <w:sz w:val="16"/>
                <w:szCs w:val="16"/>
              </w:rPr>
            </w:pPr>
            <w:r>
              <w:rPr>
                <w:rFonts w:cs="Arial"/>
                <w:b/>
                <w:color w:val="000000"/>
                <w:sz w:val="16"/>
                <w:szCs w:val="16"/>
              </w:rPr>
              <w:t>TOTALE</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I TRIM 2011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244</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630</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58</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932</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II TRIM 2011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357</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709</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105</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1.171</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III TRIM 2011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211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496</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61</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768</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IV TRIM 2011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260</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824</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75</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1.159</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I TRIM 2012</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135</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439</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41</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615</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Variazioni %</w:t>
            </w:r>
          </w:p>
        </w:tc>
        <w:tc>
          <w:tcPr>
            <w:tcW w:w="0" w:type="auto"/>
            <w:tcBorders>
              <w:top w:val="nil"/>
              <w:left w:val="nil"/>
              <w:bottom w:val="nil"/>
              <w:right w:val="nil"/>
            </w:tcBorders>
            <w:noWrap/>
            <w:vAlign w:val="center"/>
          </w:tcPr>
          <w:p w:rsidR="00935D90" w:rsidRDefault="00935D90" w:rsidP="00935D90">
            <w:pPr>
              <w:spacing w:line="276" w:lineRule="auto"/>
              <w:jc w:val="right"/>
              <w:rPr>
                <w:rFonts w:eastAsia="Times New Roman" w:cs="Arial"/>
                <w:color w:val="000000"/>
                <w:sz w:val="16"/>
                <w:szCs w:val="16"/>
              </w:rPr>
            </w:pPr>
          </w:p>
        </w:tc>
        <w:tc>
          <w:tcPr>
            <w:tcW w:w="0" w:type="auto"/>
            <w:tcBorders>
              <w:top w:val="nil"/>
              <w:left w:val="nil"/>
              <w:bottom w:val="nil"/>
              <w:right w:val="nil"/>
            </w:tcBorders>
            <w:noWrap/>
            <w:vAlign w:val="center"/>
          </w:tcPr>
          <w:p w:rsidR="00935D90" w:rsidRDefault="00935D90" w:rsidP="00935D90">
            <w:pPr>
              <w:spacing w:line="276" w:lineRule="auto"/>
              <w:jc w:val="right"/>
              <w:rPr>
                <w:rFonts w:eastAsia="Times New Roman" w:cs="Arial"/>
                <w:color w:val="000000"/>
                <w:sz w:val="16"/>
                <w:szCs w:val="16"/>
              </w:rPr>
            </w:pPr>
          </w:p>
        </w:tc>
        <w:tc>
          <w:tcPr>
            <w:tcW w:w="0" w:type="auto"/>
            <w:tcBorders>
              <w:top w:val="nil"/>
              <w:left w:val="nil"/>
              <w:bottom w:val="nil"/>
              <w:right w:val="nil"/>
            </w:tcBorders>
            <w:noWrap/>
            <w:vAlign w:val="center"/>
          </w:tcPr>
          <w:p w:rsidR="00935D90" w:rsidRDefault="00935D90" w:rsidP="00935D90">
            <w:pPr>
              <w:spacing w:line="276" w:lineRule="auto"/>
              <w:jc w:val="right"/>
              <w:rPr>
                <w:rFonts w:eastAsia="Times New Roman" w:cs="Arial"/>
                <w:color w:val="000000"/>
                <w:sz w:val="16"/>
                <w:szCs w:val="16"/>
              </w:rPr>
            </w:pP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 xml:space="preserve">I trim 2012/I </w:t>
            </w:r>
            <w:proofErr w:type="gramStart"/>
            <w:r>
              <w:rPr>
                <w:rFonts w:cs="Arial"/>
                <w:color w:val="000000"/>
                <w:sz w:val="16"/>
                <w:szCs w:val="16"/>
              </w:rPr>
              <w:t>trim</w:t>
            </w:r>
            <w:proofErr w:type="gramEnd"/>
            <w:r>
              <w:rPr>
                <w:rFonts w:cs="Arial"/>
                <w:color w:val="000000"/>
                <w:sz w:val="16"/>
                <w:szCs w:val="16"/>
              </w:rPr>
              <w:t xml:space="preserve"> 2011 </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-44,7</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-30,3</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-29,3</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-34,0</w:t>
            </w:r>
          </w:p>
        </w:tc>
      </w:tr>
      <w:tr w:rsidR="00935D90" w:rsidTr="00935D90">
        <w:tc>
          <w:tcPr>
            <w:tcW w:w="1357" w:type="pct"/>
            <w:tcBorders>
              <w:top w:val="nil"/>
              <w:left w:val="single" w:sz="4" w:space="0" w:color="auto"/>
              <w:bottom w:val="nil"/>
              <w:right w:val="nil"/>
            </w:tcBorders>
            <w:noWrap/>
            <w:vAlign w:val="bottom"/>
            <w:hideMark/>
          </w:tcPr>
          <w:p w:rsidR="00935D90" w:rsidRDefault="00935D90">
            <w:pPr>
              <w:spacing w:line="276" w:lineRule="auto"/>
              <w:rPr>
                <w:rFonts w:eastAsia="Times New Roman" w:cs="Arial"/>
                <w:color w:val="000000"/>
                <w:sz w:val="16"/>
                <w:szCs w:val="16"/>
              </w:rPr>
            </w:pPr>
            <w:r>
              <w:rPr>
                <w:rFonts w:cs="Arial"/>
                <w:color w:val="000000"/>
                <w:sz w:val="16"/>
                <w:szCs w:val="16"/>
              </w:rPr>
              <w:t xml:space="preserve">I trim 2012/IV </w:t>
            </w:r>
            <w:proofErr w:type="gramStart"/>
            <w:r>
              <w:rPr>
                <w:rFonts w:cs="Arial"/>
                <w:color w:val="000000"/>
                <w:sz w:val="16"/>
                <w:szCs w:val="16"/>
              </w:rPr>
              <w:t>trim</w:t>
            </w:r>
            <w:proofErr w:type="gramEnd"/>
            <w:r>
              <w:rPr>
                <w:rFonts w:cs="Arial"/>
                <w:color w:val="000000"/>
                <w:sz w:val="16"/>
                <w:szCs w:val="16"/>
              </w:rPr>
              <w:t xml:space="preserve"> 2011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-48,1</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-46,7</w:t>
            </w:r>
          </w:p>
        </w:tc>
        <w:tc>
          <w:tcPr>
            <w:tcW w:w="0" w:type="auto"/>
            <w:tcBorders>
              <w:top w:val="nil"/>
              <w:left w:val="nil"/>
              <w:bottom w:val="nil"/>
              <w:right w:val="nil"/>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-45,3</w:t>
            </w:r>
          </w:p>
        </w:tc>
        <w:tc>
          <w:tcPr>
            <w:tcW w:w="0" w:type="auto"/>
            <w:tcBorders>
              <w:top w:val="nil"/>
              <w:left w:val="nil"/>
              <w:bottom w:val="nil"/>
              <w:right w:val="single" w:sz="4" w:space="0" w:color="auto"/>
            </w:tcBorders>
            <w:noWrap/>
            <w:vAlign w:val="center"/>
            <w:hideMark/>
          </w:tcPr>
          <w:p w:rsidR="00935D90" w:rsidRDefault="00935D90" w:rsidP="00935D90">
            <w:pPr>
              <w:spacing w:line="276" w:lineRule="auto"/>
              <w:jc w:val="right"/>
              <w:rPr>
                <w:rFonts w:eastAsia="Times New Roman" w:cs="Arial"/>
                <w:color w:val="000000"/>
                <w:sz w:val="16"/>
                <w:szCs w:val="16"/>
              </w:rPr>
            </w:pPr>
            <w:r>
              <w:rPr>
                <w:rFonts w:cs="Arial"/>
                <w:color w:val="000000"/>
                <w:sz w:val="16"/>
                <w:szCs w:val="16"/>
              </w:rPr>
              <w:t>-46,9</w:t>
            </w:r>
          </w:p>
        </w:tc>
      </w:tr>
    </w:tbl>
    <w:p w:rsidR="00935D90" w:rsidRDefault="00935D90" w:rsidP="00935D90">
      <w:pPr>
        <w:pStyle w:val="Intestazione"/>
        <w:tabs>
          <w:tab w:val="left" w:pos="708"/>
        </w:tabs>
        <w:spacing w:line="240" w:lineRule="exact"/>
        <w:rPr>
          <w:rFonts w:eastAsia="Times New Roman"/>
          <w:i/>
          <w:iCs/>
          <w:sz w:val="16"/>
        </w:rPr>
      </w:pPr>
      <w:r>
        <w:rPr>
          <w:i/>
          <w:iCs/>
          <w:sz w:val="16"/>
        </w:rPr>
        <w:t xml:space="preserve">Fonte: elaborazione </w:t>
      </w:r>
      <w:r>
        <w:rPr>
          <w:rFonts w:cs="Arial"/>
          <w:i/>
          <w:iCs/>
          <w:sz w:val="16"/>
          <w:szCs w:val="24"/>
        </w:rPr>
        <w:t xml:space="preserve">CRESME </w:t>
      </w:r>
      <w:r>
        <w:rPr>
          <w:i/>
          <w:iCs/>
          <w:sz w:val="16"/>
        </w:rPr>
        <w:t>su dati OMI - Agenzia del Territorio luglio 2012</w:t>
      </w:r>
    </w:p>
    <w:p w:rsidR="00935D90" w:rsidRDefault="00935D90" w:rsidP="00935D90">
      <w:pPr>
        <w:suppressAutoHyphens/>
        <w:spacing w:line="276" w:lineRule="auto"/>
        <w:jc w:val="both"/>
        <w:rPr>
          <w:rFonts w:ascii="TradeGothic" w:eastAsia="Times New Roman" w:hAnsi="TradeGothic" w:cs="Arial"/>
          <w:i/>
          <w:color w:val="000000"/>
          <w:sz w:val="16"/>
          <w:szCs w:val="18"/>
          <w:lang w:eastAsia="it-IT"/>
        </w:rPr>
      </w:pPr>
    </w:p>
    <w:p w:rsidR="00661AF9" w:rsidRDefault="00661AF9" w:rsidP="00741EE4">
      <w:pPr>
        <w:suppressAutoHyphens/>
        <w:spacing w:line="276" w:lineRule="auto"/>
        <w:jc w:val="both"/>
        <w:rPr>
          <w:rFonts w:ascii="TradeGothic" w:eastAsia="SimSun" w:hAnsi="TradeGothic" w:cs="Mangal"/>
          <w:kern w:val="1"/>
          <w:szCs w:val="20"/>
          <w:lang w:eastAsia="hi-IN" w:bidi="hi-IN"/>
        </w:rPr>
      </w:pPr>
    </w:p>
    <w:p w:rsidR="00741EE4" w:rsidRDefault="007132D1" w:rsidP="00741EE4">
      <w:p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kern w:val="1"/>
          <w:szCs w:val="20"/>
          <w:lang w:eastAsia="hi-IN" w:bidi="hi-IN"/>
        </w:rPr>
        <w:t xml:space="preserve">Vi è poi una </w:t>
      </w:r>
      <w:proofErr w:type="gramStart"/>
      <w:r>
        <w:rPr>
          <w:rFonts w:ascii="TradeGothic" w:eastAsia="SimSun" w:hAnsi="TradeGothic" w:cs="Mangal"/>
          <w:kern w:val="1"/>
          <w:szCs w:val="20"/>
          <w:lang w:eastAsia="hi-IN" w:bidi="hi-IN"/>
        </w:rPr>
        <w:t>componente</w:t>
      </w:r>
      <w:proofErr w:type="gramEnd"/>
      <w:r w:rsidR="00741EE4" w:rsidRPr="00741EE4">
        <w:rPr>
          <w:rFonts w:ascii="TradeGothic" w:eastAsia="SimSun" w:hAnsi="TradeGothic" w:cs="Mangal"/>
          <w:kern w:val="1"/>
          <w:szCs w:val="20"/>
          <w:lang w:eastAsia="hi-IN" w:bidi="hi-IN"/>
        </w:rPr>
        <w:t xml:space="preserve"> qualitativa del mercato locale che deriva dalle esigenze locali della domanda in rapporto con l'offerta, che </w:t>
      </w:r>
      <w:r w:rsidR="00252CBA">
        <w:rPr>
          <w:rFonts w:ascii="TradeGothic" w:eastAsia="SimSun" w:hAnsi="TradeGothic" w:cs="Mangal"/>
          <w:kern w:val="1"/>
          <w:szCs w:val="20"/>
          <w:lang w:eastAsia="hi-IN" w:bidi="hi-IN"/>
        </w:rPr>
        <w:t>s</w:t>
      </w:r>
      <w:r w:rsidR="00741EE4" w:rsidRPr="00741EE4">
        <w:rPr>
          <w:rFonts w:ascii="TradeGothic" w:eastAsia="SimSun" w:hAnsi="TradeGothic" w:cs="Mangal"/>
          <w:kern w:val="1"/>
          <w:szCs w:val="20"/>
          <w:lang w:eastAsia="hi-IN" w:bidi="hi-IN"/>
        </w:rPr>
        <w:t>i intreccia con alcune debolezze strutturali dell'economia romana, come la scarsa attrattività per imprese multinazionali</w:t>
      </w:r>
      <w:r w:rsidR="00252CBA">
        <w:rPr>
          <w:rFonts w:ascii="TradeGothic" w:eastAsia="SimSun" w:hAnsi="TradeGothic" w:cs="Mangal"/>
          <w:kern w:val="1"/>
          <w:szCs w:val="20"/>
          <w:lang w:eastAsia="hi-IN" w:bidi="hi-IN"/>
        </w:rPr>
        <w:t>.</w:t>
      </w:r>
    </w:p>
    <w:p w:rsidR="00252CBA" w:rsidRPr="00741EE4" w:rsidRDefault="00252CBA" w:rsidP="00741EE4">
      <w:pPr>
        <w:suppressAutoHyphens/>
        <w:spacing w:line="276" w:lineRule="auto"/>
        <w:jc w:val="both"/>
        <w:rPr>
          <w:rFonts w:ascii="Times New Roman" w:eastAsia="SimSun" w:hAnsi="Times New Roman" w:cs="Mangal"/>
          <w:kern w:val="1"/>
          <w:szCs w:val="20"/>
          <w:lang w:eastAsia="hi-IN" w:bidi="hi-IN"/>
        </w:rPr>
      </w:pPr>
    </w:p>
    <w:p w:rsidR="00741EE4" w:rsidRPr="00741EE4" w:rsidRDefault="00741EE4" w:rsidP="00252CBA">
      <w:pPr>
        <w:numPr>
          <w:ilvl w:val="0"/>
          <w:numId w:val="17"/>
        </w:numPr>
        <w:suppressAutoHyphens/>
        <w:spacing w:line="276" w:lineRule="auto"/>
        <w:ind w:left="709"/>
        <w:jc w:val="both"/>
        <w:rPr>
          <w:rFonts w:ascii="TradeGothic" w:eastAsia="SimSun" w:hAnsi="TradeGothic" w:cs="Mangal"/>
          <w:kern w:val="1"/>
          <w:szCs w:val="20"/>
          <w:lang w:eastAsia="hi-IN" w:bidi="hi-IN"/>
        </w:rPr>
      </w:pPr>
      <w:proofErr w:type="gramStart"/>
      <w:r w:rsidRPr="00741EE4">
        <w:rPr>
          <w:rFonts w:ascii="TradeGothic" w:eastAsia="SimSun" w:hAnsi="TradeGothic" w:cs="Mangal"/>
          <w:b/>
          <w:bCs/>
          <w:kern w:val="1"/>
          <w:szCs w:val="20"/>
          <w:lang w:eastAsia="hi-IN" w:bidi="hi-IN"/>
        </w:rPr>
        <w:t>La funzionalità</w:t>
      </w:r>
      <w:proofErr w:type="gramEnd"/>
      <w:r w:rsidRPr="00741EE4">
        <w:rPr>
          <w:rFonts w:ascii="TradeGothic" w:eastAsia="SimSun" w:hAnsi="TradeGothic" w:cs="Mangal"/>
          <w:b/>
          <w:bCs/>
          <w:kern w:val="1"/>
          <w:szCs w:val="20"/>
          <w:lang w:eastAsia="hi-IN" w:bidi="hi-IN"/>
        </w:rPr>
        <w:t xml:space="preserve"> degli immobili e delle location guadagna terreno sul prestigio</w:t>
      </w:r>
      <w:r w:rsidRPr="00741EE4">
        <w:rPr>
          <w:rFonts w:ascii="TradeGothic" w:eastAsia="SimSun" w:hAnsi="TradeGothic" w:cs="Mangal"/>
          <w:kern w:val="1"/>
          <w:szCs w:val="20"/>
          <w:lang w:eastAsia="hi-IN" w:bidi="hi-IN"/>
        </w:rPr>
        <w:t xml:space="preserve"> - In questo momento di crisi, sono molte le imprese che privilegiano l'efficienza degli immobili e della </w:t>
      </w:r>
      <w:r w:rsidRPr="00741EE4">
        <w:rPr>
          <w:rFonts w:ascii="TradeGothic" w:eastAsia="SimSun" w:hAnsi="TradeGothic" w:cs="Mangal"/>
          <w:i/>
          <w:iCs/>
          <w:kern w:val="1"/>
          <w:szCs w:val="20"/>
          <w:lang w:eastAsia="hi-IN" w:bidi="hi-IN"/>
        </w:rPr>
        <w:t>location</w:t>
      </w:r>
      <w:r w:rsidRPr="00741EE4">
        <w:rPr>
          <w:rFonts w:ascii="TradeGothic" w:eastAsia="SimSun" w:hAnsi="TradeGothic" w:cs="Mangal"/>
          <w:kern w:val="1"/>
          <w:szCs w:val="20"/>
          <w:lang w:eastAsia="hi-IN" w:bidi="hi-IN"/>
        </w:rPr>
        <w:t xml:space="preserve"> in termini di flessibilità, risparmio energetico, dotazioni tecnologiche, accessibilità per il trasporto pubblico e possibilità di parcheggio al prestigio di localizzazioni centrali. </w:t>
      </w:r>
    </w:p>
    <w:p w:rsidR="00741EE4" w:rsidRPr="00741EE4" w:rsidRDefault="00741EE4" w:rsidP="00741EE4">
      <w:pPr>
        <w:suppressAutoHyphens/>
        <w:spacing w:line="276" w:lineRule="auto"/>
        <w:jc w:val="both"/>
        <w:rPr>
          <w:rFonts w:ascii="Times New Roman" w:eastAsia="SimSun" w:hAnsi="Times New Roman" w:cs="Mangal"/>
          <w:kern w:val="1"/>
          <w:szCs w:val="20"/>
          <w:lang w:eastAsia="hi-IN" w:bidi="hi-IN"/>
        </w:rPr>
      </w:pP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Si procede quindi </w:t>
      </w:r>
      <w:proofErr w:type="gramStart"/>
      <w:r w:rsidRPr="00741EE4">
        <w:rPr>
          <w:rFonts w:ascii="TradeGothic" w:eastAsia="SimSun" w:hAnsi="TradeGothic" w:cs="Mangal"/>
          <w:kern w:val="1"/>
          <w:szCs w:val="20"/>
          <w:lang w:eastAsia="hi-IN" w:bidi="hi-IN"/>
        </w:rPr>
        <w:t>ad</w:t>
      </w:r>
      <w:proofErr w:type="gramEnd"/>
      <w:r w:rsidRPr="00741EE4">
        <w:rPr>
          <w:rFonts w:ascii="TradeGothic" w:eastAsia="SimSun" w:hAnsi="TradeGothic" w:cs="Mangal"/>
          <w:kern w:val="1"/>
          <w:szCs w:val="20"/>
          <w:lang w:eastAsia="hi-IN" w:bidi="hi-IN"/>
        </w:rPr>
        <w:t xml:space="preserve"> un sintetico inquadramento per i principali segmenti della domanda non residenziale romana, tenendo presente però che tutte le riflessioni su potenziali nicchie di domanda sono tuttavia in gran parte sospese per l'acutizzarsi della crisi che comprime sia la capacità di investimento privato che la capacità di spesa pubblica. </w:t>
      </w:r>
    </w:p>
    <w:p w:rsidR="00741EE4" w:rsidRPr="00741EE4" w:rsidRDefault="00741EE4" w:rsidP="00741EE4">
      <w:pPr>
        <w:suppressAutoHyphens/>
        <w:spacing w:line="276" w:lineRule="auto"/>
        <w:jc w:val="both"/>
        <w:rPr>
          <w:rFonts w:ascii="Times New Roman" w:eastAsia="SimSun" w:hAnsi="Times New Roman" w:cs="Mangal"/>
          <w:kern w:val="1"/>
          <w:szCs w:val="20"/>
          <w:lang w:eastAsia="hi-IN" w:bidi="hi-IN"/>
        </w:rPr>
      </w:pPr>
    </w:p>
    <w:p w:rsidR="00741EE4" w:rsidRDefault="00741EE4" w:rsidP="00741EE4">
      <w:pPr>
        <w:numPr>
          <w:ilvl w:val="0"/>
          <w:numId w:val="17"/>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i/>
          <w:kern w:val="1"/>
          <w:szCs w:val="20"/>
          <w:lang w:eastAsia="hi-IN" w:bidi="hi-IN"/>
        </w:rPr>
        <w:t xml:space="preserve">Il mercato di spazi </w:t>
      </w:r>
      <w:r w:rsidR="008330A5">
        <w:rPr>
          <w:rFonts w:ascii="TradeGothic" w:eastAsia="SimSun" w:hAnsi="TradeGothic" w:cs="Mangal"/>
          <w:b/>
          <w:bCs/>
          <w:i/>
          <w:kern w:val="1"/>
          <w:szCs w:val="20"/>
          <w:lang w:eastAsia="hi-IN" w:bidi="hi-IN"/>
        </w:rPr>
        <w:t xml:space="preserve">per </w:t>
      </w:r>
      <w:r w:rsidRPr="00741EE4">
        <w:rPr>
          <w:rFonts w:ascii="TradeGothic" w:eastAsia="SimSun" w:hAnsi="TradeGothic" w:cs="Mangal"/>
          <w:b/>
          <w:bCs/>
          <w:i/>
          <w:kern w:val="1"/>
          <w:szCs w:val="20"/>
          <w:lang w:eastAsia="hi-IN" w:bidi="hi-IN"/>
        </w:rPr>
        <w:t>uffici</w:t>
      </w:r>
      <w:r w:rsidRPr="00741EE4">
        <w:rPr>
          <w:rFonts w:ascii="Times New Roman" w:eastAsia="SimSun" w:hAnsi="Times New Roman" w:cs="Mangal"/>
          <w:i/>
          <w:kern w:val="1"/>
          <w:szCs w:val="20"/>
          <w:lang w:eastAsia="hi-IN" w:bidi="hi-IN"/>
        </w:rPr>
        <w:t xml:space="preserve"> - </w:t>
      </w:r>
      <w:r w:rsidRPr="00741EE4">
        <w:rPr>
          <w:rFonts w:ascii="TradeGothic" w:eastAsia="SimSun" w:hAnsi="TradeGothic" w:cs="Mangal"/>
          <w:kern w:val="1"/>
          <w:szCs w:val="20"/>
          <w:lang w:eastAsia="hi-IN" w:bidi="hi-IN"/>
        </w:rPr>
        <w:t xml:space="preserve">Il </w:t>
      </w:r>
      <w:proofErr w:type="gramStart"/>
      <w:r w:rsidRPr="00741EE4">
        <w:rPr>
          <w:rFonts w:ascii="TradeGothic" w:eastAsia="SimSun" w:hAnsi="TradeGothic" w:cs="Mangal"/>
          <w:kern w:val="1"/>
          <w:szCs w:val="20"/>
          <w:lang w:eastAsia="hi-IN" w:bidi="hi-IN"/>
        </w:rPr>
        <w:t>mercato</w:t>
      </w:r>
      <w:proofErr w:type="gramEnd"/>
      <w:r w:rsidRPr="00741EE4">
        <w:rPr>
          <w:rFonts w:ascii="TradeGothic" w:eastAsia="SimSun" w:hAnsi="TradeGothic" w:cs="Mangal"/>
          <w:kern w:val="1"/>
          <w:szCs w:val="20"/>
          <w:lang w:eastAsia="hi-IN" w:bidi="hi-IN"/>
        </w:rPr>
        <w:t xml:space="preserve"> uffici romano ha delle caratteristiche peculiari che possono essere sintetizzate come segue:</w:t>
      </w:r>
    </w:p>
    <w:p w:rsidR="00741EE4" w:rsidRPr="00252CBA" w:rsidRDefault="00741EE4" w:rsidP="00661AF9">
      <w:pPr>
        <w:numPr>
          <w:ilvl w:val="1"/>
          <w:numId w:val="30"/>
        </w:numPr>
        <w:tabs>
          <w:tab w:val="left" w:pos="0"/>
        </w:tabs>
        <w:suppressAutoHyphens/>
        <w:spacing w:line="276" w:lineRule="auto"/>
        <w:jc w:val="both"/>
        <w:rPr>
          <w:rFonts w:ascii="TradeGothic" w:eastAsia="SimSun" w:hAnsi="TradeGothic" w:cs="Mangal"/>
          <w:kern w:val="1"/>
          <w:szCs w:val="20"/>
          <w:lang w:eastAsia="hi-IN" w:bidi="hi-IN"/>
        </w:rPr>
      </w:pPr>
      <w:r w:rsidRPr="00252CBA">
        <w:rPr>
          <w:rFonts w:ascii="TradeGothic" w:eastAsia="SimSun" w:hAnsi="TradeGothic" w:cs="Mangal"/>
          <w:b/>
          <w:bCs/>
          <w:kern w:val="1"/>
          <w:szCs w:val="20"/>
          <w:lang w:eastAsia="hi-IN" w:bidi="hi-IN"/>
        </w:rPr>
        <w:t>Il ruolo chiave della PA</w:t>
      </w:r>
      <w:r w:rsidRPr="00252CBA">
        <w:rPr>
          <w:rFonts w:ascii="TradeGothic" w:eastAsia="SimSun" w:hAnsi="TradeGothic" w:cs="Mangal"/>
          <w:kern w:val="1"/>
          <w:szCs w:val="20"/>
          <w:lang w:eastAsia="hi-IN" w:bidi="hi-IN"/>
        </w:rPr>
        <w:t xml:space="preserve"> – Il mercato romano è fortemente caratterizzato dalla domanda della Pubblica Amministrazione statale e da tutte le funzioni </w:t>
      </w:r>
      <w:proofErr w:type="gramStart"/>
      <w:r w:rsidRPr="00252CBA">
        <w:rPr>
          <w:rFonts w:ascii="TradeGothic" w:eastAsia="SimSun" w:hAnsi="TradeGothic" w:cs="Mangal"/>
          <w:kern w:val="1"/>
          <w:szCs w:val="20"/>
          <w:lang w:eastAsia="hi-IN" w:bidi="hi-IN"/>
        </w:rPr>
        <w:t>ad</w:t>
      </w:r>
      <w:proofErr w:type="gramEnd"/>
      <w:r w:rsidRPr="00252CBA">
        <w:rPr>
          <w:rFonts w:ascii="TradeGothic" w:eastAsia="SimSun" w:hAnsi="TradeGothic" w:cs="Mangal"/>
          <w:kern w:val="1"/>
          <w:szCs w:val="20"/>
          <w:lang w:eastAsia="hi-IN" w:bidi="hi-IN"/>
        </w:rPr>
        <w:t xml:space="preserve"> essa collegate (servizi, consulenza, ricerca, </w:t>
      </w:r>
      <w:proofErr w:type="spellStart"/>
      <w:r w:rsidRPr="00252CBA">
        <w:rPr>
          <w:rFonts w:ascii="TradeGothic" w:eastAsia="SimSun" w:hAnsi="TradeGothic" w:cs="Mangal"/>
          <w:kern w:val="1"/>
          <w:szCs w:val="20"/>
          <w:lang w:eastAsia="hi-IN" w:bidi="hi-IN"/>
        </w:rPr>
        <w:t>etc</w:t>
      </w:r>
      <w:proofErr w:type="spellEnd"/>
      <w:r w:rsidR="00DB1CC3" w:rsidRPr="00252CBA">
        <w:rPr>
          <w:rFonts w:ascii="TradeGothic" w:eastAsia="SimSun" w:hAnsi="TradeGothic" w:cs="Mangal"/>
          <w:kern w:val="1"/>
          <w:szCs w:val="20"/>
          <w:lang w:eastAsia="hi-IN" w:bidi="hi-IN"/>
        </w:rPr>
        <w:t>)</w:t>
      </w:r>
      <w:r w:rsidRPr="00252CBA">
        <w:rPr>
          <w:rFonts w:ascii="TradeGothic" w:eastAsia="SimSun" w:hAnsi="TradeGothic" w:cs="Mangal"/>
          <w:kern w:val="1"/>
          <w:szCs w:val="20"/>
          <w:lang w:eastAsia="hi-IN" w:bidi="hi-IN"/>
        </w:rPr>
        <w:t>, che attraversa una fase di riorganizzazione per raggiungere una maggiore efficienz</w:t>
      </w:r>
      <w:r w:rsidR="00D013E4">
        <w:rPr>
          <w:rFonts w:ascii="TradeGothic" w:eastAsia="SimSun" w:hAnsi="TradeGothic" w:cs="Mangal"/>
          <w:kern w:val="1"/>
          <w:szCs w:val="20"/>
          <w:lang w:eastAsia="hi-IN" w:bidi="hi-IN"/>
        </w:rPr>
        <w:t>a nell’occupazione dello spazio, p</w:t>
      </w:r>
      <w:r w:rsidRPr="00252CBA">
        <w:rPr>
          <w:rFonts w:ascii="TradeGothic" w:eastAsia="SimSun" w:hAnsi="TradeGothic" w:cs="Mangal"/>
          <w:kern w:val="1"/>
          <w:szCs w:val="20"/>
          <w:lang w:eastAsia="hi-IN" w:bidi="hi-IN"/>
        </w:rPr>
        <w:t xml:space="preserve">rocesso tuttavia molto lento </w:t>
      </w:r>
      <w:r w:rsidR="004A5110">
        <w:rPr>
          <w:rFonts w:ascii="TradeGothic" w:eastAsia="SimSun" w:hAnsi="TradeGothic" w:cs="Mangal"/>
          <w:kern w:val="1"/>
          <w:szCs w:val="20"/>
          <w:lang w:eastAsia="hi-IN" w:bidi="hi-IN"/>
        </w:rPr>
        <w:t xml:space="preserve">per la complessità operativa </w:t>
      </w:r>
      <w:r w:rsidR="00D013E4">
        <w:rPr>
          <w:rFonts w:ascii="TradeGothic" w:eastAsia="SimSun" w:hAnsi="TradeGothic" w:cs="Mangal"/>
          <w:kern w:val="1"/>
          <w:szCs w:val="20"/>
          <w:lang w:eastAsia="hi-IN" w:bidi="hi-IN"/>
        </w:rPr>
        <w:t>e la vastità dei fattori in gioco.</w:t>
      </w:r>
    </w:p>
    <w:p w:rsidR="00741EE4" w:rsidRPr="00741EE4" w:rsidRDefault="00741EE4" w:rsidP="00661AF9">
      <w:pPr>
        <w:numPr>
          <w:ilvl w:val="1"/>
          <w:numId w:val="30"/>
        </w:numPr>
        <w:tabs>
          <w:tab w:val="left" w:pos="0"/>
        </w:tabs>
        <w:suppressAutoHyphens/>
        <w:spacing w:line="276" w:lineRule="auto"/>
        <w:jc w:val="both"/>
        <w:rPr>
          <w:rFonts w:ascii="TradeGothic" w:eastAsia="SimSun" w:hAnsi="TradeGothic" w:cs="Mangal"/>
          <w:kern w:val="1"/>
          <w:szCs w:val="20"/>
          <w:lang w:eastAsia="hi-IN" w:bidi="hi-IN"/>
        </w:rPr>
      </w:pPr>
      <w:r w:rsidRPr="00252CBA">
        <w:rPr>
          <w:rFonts w:ascii="TradeGothic" w:eastAsia="SimSun" w:hAnsi="TradeGothic" w:cs="Mangal"/>
          <w:b/>
          <w:bCs/>
          <w:kern w:val="1"/>
          <w:szCs w:val="20"/>
          <w:lang w:eastAsia="hi-IN" w:bidi="hi-IN"/>
        </w:rPr>
        <w:t>Piccole imprese/piccoli uffici</w:t>
      </w:r>
      <w:r w:rsidRPr="00252CBA">
        <w:rPr>
          <w:rFonts w:ascii="TradeGothic" w:eastAsia="SimSun" w:hAnsi="TradeGothic" w:cs="Mangal"/>
          <w:kern w:val="1"/>
          <w:szCs w:val="20"/>
          <w:lang w:eastAsia="hi-IN" w:bidi="hi-IN"/>
        </w:rPr>
        <w:t xml:space="preserve"> - Il settore privato è invece domi</w:t>
      </w:r>
      <w:r w:rsidR="008330A5" w:rsidRPr="00252CBA">
        <w:rPr>
          <w:rFonts w:ascii="TradeGothic" w:eastAsia="SimSun" w:hAnsi="TradeGothic" w:cs="Mangal"/>
          <w:kern w:val="1"/>
          <w:szCs w:val="20"/>
          <w:lang w:eastAsia="hi-IN" w:bidi="hi-IN"/>
        </w:rPr>
        <w:t>nato dalle piccole imprese</w:t>
      </w:r>
      <w:r w:rsidRPr="00252CBA">
        <w:rPr>
          <w:rFonts w:ascii="TradeGothic" w:eastAsia="SimSun" w:hAnsi="TradeGothic" w:cs="Mangal"/>
          <w:kern w:val="1"/>
          <w:szCs w:val="20"/>
          <w:lang w:eastAsia="hi-IN" w:bidi="hi-IN"/>
        </w:rPr>
        <w:t xml:space="preserve"> che</w:t>
      </w:r>
      <w:r w:rsidRPr="00741EE4">
        <w:rPr>
          <w:rFonts w:ascii="TradeGothic" w:eastAsia="SimSun" w:hAnsi="TradeGothic" w:cs="Mangal"/>
          <w:kern w:val="1"/>
          <w:szCs w:val="20"/>
          <w:lang w:eastAsia="hi-IN" w:bidi="hi-IN"/>
        </w:rPr>
        <w:t xml:space="preserve"> hanno attraversato nell'ultimo quindicennio una fase di fortissima crescita sia in termini di unità </w:t>
      </w:r>
      <w:proofErr w:type="gramStart"/>
      <w:r w:rsidRPr="00741EE4">
        <w:rPr>
          <w:rFonts w:ascii="TradeGothic" w:eastAsia="SimSun" w:hAnsi="TradeGothic" w:cs="Mangal"/>
          <w:kern w:val="1"/>
          <w:szCs w:val="20"/>
          <w:lang w:eastAsia="hi-IN" w:bidi="hi-IN"/>
        </w:rPr>
        <w:t>che</w:t>
      </w:r>
      <w:proofErr w:type="gramEnd"/>
      <w:r w:rsidRPr="00741EE4">
        <w:rPr>
          <w:rFonts w:ascii="TradeGothic" w:eastAsia="SimSun" w:hAnsi="TradeGothic" w:cs="Mangal"/>
          <w:kern w:val="1"/>
          <w:szCs w:val="20"/>
          <w:lang w:eastAsia="hi-IN" w:bidi="hi-IN"/>
        </w:rPr>
        <w:t xml:space="preserve"> di addetti; esse hanno trainato la domanda di spazi </w:t>
      </w:r>
      <w:r w:rsidR="008330A5">
        <w:rPr>
          <w:rFonts w:ascii="TradeGothic" w:eastAsia="SimSun" w:hAnsi="TradeGothic" w:cs="Mangal"/>
          <w:kern w:val="1"/>
          <w:szCs w:val="20"/>
          <w:lang w:eastAsia="hi-IN" w:bidi="hi-IN"/>
        </w:rPr>
        <w:t xml:space="preserve">per </w:t>
      </w:r>
      <w:r w:rsidRPr="00741EE4">
        <w:rPr>
          <w:rFonts w:ascii="TradeGothic" w:eastAsia="SimSun" w:hAnsi="TradeGothic" w:cs="Mangal"/>
          <w:kern w:val="1"/>
          <w:szCs w:val="20"/>
          <w:lang w:eastAsia="hi-IN" w:bidi="hi-IN"/>
        </w:rPr>
        <w:t xml:space="preserve">uffici </w:t>
      </w:r>
      <w:r w:rsidRPr="00741EE4">
        <w:rPr>
          <w:rFonts w:ascii="TradeGothic" w:eastAsia="SimSun" w:hAnsi="TradeGothic" w:cs="Mangal"/>
          <w:kern w:val="1"/>
          <w:szCs w:val="20"/>
          <w:lang w:eastAsia="hi-IN" w:bidi="hi-IN"/>
        </w:rPr>
        <w:lastRenderedPageBreak/>
        <w:t xml:space="preserve">negli ultimi anni, ma per le caratteristiche e le esigenze localizzative (centro o aree accessibili con la metropolitana) e per la difficoltà del sistema dell’offerta di produrre un’offerta a loro adatta, hanno eroso il </w:t>
      </w:r>
      <w:r w:rsidRPr="00252CBA">
        <w:rPr>
          <w:rFonts w:ascii="TradeGothic" w:eastAsia="SimSun" w:hAnsi="TradeGothic" w:cs="Mangal"/>
          <w:kern w:val="1"/>
          <w:szCs w:val="20"/>
          <w:lang w:eastAsia="hi-IN" w:bidi="hi-IN"/>
        </w:rPr>
        <w:t>patrimonio residenziale localizzandosi in edifici per abitazioni. Questo fenomeno visto il</w:t>
      </w:r>
      <w:r w:rsidRPr="00741EE4">
        <w:rPr>
          <w:rFonts w:ascii="TradeGothic" w:eastAsia="SimSun" w:hAnsi="TradeGothic" w:cs="Mangal"/>
          <w:kern w:val="1"/>
          <w:szCs w:val="20"/>
          <w:lang w:eastAsia="hi-IN" w:bidi="hi-IN"/>
        </w:rPr>
        <w:t xml:space="preserve"> differenziale di rendimenti tra residenziale e uffici sta mostrano segni </w:t>
      </w:r>
      <w:proofErr w:type="gramStart"/>
      <w:r w:rsidRPr="00741EE4">
        <w:rPr>
          <w:rFonts w:ascii="TradeGothic" w:eastAsia="SimSun" w:hAnsi="TradeGothic" w:cs="Mangal"/>
          <w:kern w:val="1"/>
          <w:szCs w:val="20"/>
          <w:lang w:eastAsia="hi-IN" w:bidi="hi-IN"/>
        </w:rPr>
        <w:t xml:space="preserve">di </w:t>
      </w:r>
      <w:proofErr w:type="gramEnd"/>
      <w:r w:rsidRPr="00741EE4">
        <w:rPr>
          <w:rFonts w:ascii="TradeGothic" w:eastAsia="SimSun" w:hAnsi="TradeGothic" w:cs="Mangal"/>
          <w:kern w:val="1"/>
          <w:szCs w:val="20"/>
          <w:lang w:eastAsia="hi-IN" w:bidi="hi-IN"/>
        </w:rPr>
        <w:t xml:space="preserve">inversione di tendenza. La suburbanizzazione delle residenze la gestione familiare e la dimensione di servizio alla popolazione di molte attività può generare una </w:t>
      </w:r>
      <w:proofErr w:type="gramStart"/>
      <w:r w:rsidRPr="00741EE4">
        <w:rPr>
          <w:rFonts w:ascii="TradeGothic" w:eastAsia="SimSun" w:hAnsi="TradeGothic" w:cs="Mangal"/>
          <w:kern w:val="1"/>
          <w:szCs w:val="20"/>
          <w:lang w:eastAsia="hi-IN" w:bidi="hi-IN"/>
        </w:rPr>
        <w:t>spinta</w:t>
      </w:r>
      <w:proofErr w:type="gramEnd"/>
      <w:r w:rsidRPr="00741EE4">
        <w:rPr>
          <w:rFonts w:ascii="TradeGothic" w:eastAsia="SimSun" w:hAnsi="TradeGothic" w:cs="Mangal"/>
          <w:kern w:val="1"/>
          <w:szCs w:val="20"/>
          <w:lang w:eastAsia="hi-IN" w:bidi="hi-IN"/>
        </w:rPr>
        <w:t xml:space="preserve"> di decentralizzazione per alcune attività ma mancano prodotti e location adatti. </w:t>
      </w:r>
    </w:p>
    <w:p w:rsidR="00741EE4" w:rsidRPr="00741EE4" w:rsidRDefault="00741EE4" w:rsidP="00661AF9">
      <w:pPr>
        <w:numPr>
          <w:ilvl w:val="1"/>
          <w:numId w:val="30"/>
        </w:numPr>
        <w:tabs>
          <w:tab w:val="left" w:pos="0"/>
        </w:tabs>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 xml:space="preserve">Direzionale di fascia alta storicamente debole a Roma </w:t>
      </w:r>
      <w:r w:rsidRPr="00741EE4">
        <w:rPr>
          <w:rFonts w:ascii="TradeGothic" w:eastAsia="SimSun" w:hAnsi="TradeGothic" w:cs="Mangal"/>
          <w:kern w:val="1"/>
          <w:szCs w:val="20"/>
          <w:lang w:eastAsia="hi-IN" w:bidi="hi-IN"/>
        </w:rPr>
        <w:t xml:space="preserve">- La domanda di spazi </w:t>
      </w:r>
      <w:r w:rsidR="008330A5">
        <w:rPr>
          <w:rFonts w:ascii="TradeGothic" w:eastAsia="SimSun" w:hAnsi="TradeGothic" w:cs="Mangal"/>
          <w:kern w:val="1"/>
          <w:szCs w:val="20"/>
          <w:lang w:eastAsia="hi-IN" w:bidi="hi-IN"/>
        </w:rPr>
        <w:t xml:space="preserve">per </w:t>
      </w:r>
      <w:r w:rsidRPr="00741EE4">
        <w:rPr>
          <w:rFonts w:ascii="TradeGothic" w:eastAsia="SimSun" w:hAnsi="TradeGothic" w:cs="Mangal"/>
          <w:kern w:val="1"/>
          <w:szCs w:val="20"/>
          <w:lang w:eastAsia="hi-IN" w:bidi="hi-IN"/>
        </w:rPr>
        <w:t>uffici espressa da s</w:t>
      </w:r>
      <w:r w:rsidR="00D013E4">
        <w:rPr>
          <w:rFonts w:ascii="TradeGothic" w:eastAsia="SimSun" w:hAnsi="TradeGothic" w:cs="Mangal"/>
          <w:kern w:val="1"/>
          <w:szCs w:val="20"/>
          <w:lang w:eastAsia="hi-IN" w:bidi="hi-IN"/>
        </w:rPr>
        <w:t>ocietà multinazionali è debole</w:t>
      </w:r>
      <w:r w:rsidRPr="00D013E4">
        <w:rPr>
          <w:rFonts w:ascii="TradeGothic" w:eastAsia="SimSun" w:hAnsi="TradeGothic" w:cs="Mangal"/>
          <w:kern w:val="1"/>
          <w:szCs w:val="20"/>
          <w:lang w:eastAsia="hi-IN" w:bidi="hi-IN"/>
        </w:rPr>
        <w:t>,</w:t>
      </w:r>
      <w:r w:rsidRPr="00741EE4">
        <w:rPr>
          <w:rFonts w:ascii="TradeGothic" w:eastAsia="SimSun" w:hAnsi="TradeGothic" w:cs="Mangal"/>
          <w:kern w:val="1"/>
          <w:szCs w:val="20"/>
          <w:lang w:eastAsia="hi-IN" w:bidi="hi-IN"/>
        </w:rPr>
        <w:t xml:space="preserve"> tuttavia sussiste una domanda locale derivante dalle esigenze di razionalizzazione dell’occupazione </w:t>
      </w:r>
      <w:proofErr w:type="gramStart"/>
      <w:r w:rsidRPr="00741EE4">
        <w:rPr>
          <w:rFonts w:ascii="TradeGothic" w:eastAsia="SimSun" w:hAnsi="TradeGothic" w:cs="Mangal"/>
          <w:kern w:val="1"/>
          <w:szCs w:val="20"/>
          <w:lang w:eastAsia="hi-IN" w:bidi="hi-IN"/>
        </w:rPr>
        <w:t>degli</w:t>
      </w:r>
      <w:proofErr w:type="gramEnd"/>
      <w:r w:rsidRPr="00741EE4">
        <w:rPr>
          <w:rFonts w:ascii="TradeGothic" w:eastAsia="SimSun" w:hAnsi="TradeGothic" w:cs="Mangal"/>
          <w:kern w:val="1"/>
          <w:szCs w:val="20"/>
          <w:lang w:eastAsia="hi-IN" w:bidi="hi-IN"/>
        </w:rPr>
        <w:t xml:space="preserve"> spazi da parte delle medie e grandi imprese già presenti nella capitale (magari disperse in diverse piccole sedi del centro). In questo caso la qualità del prodotto, meglio se di Classe A, unendo </w:t>
      </w:r>
      <w:r w:rsidRPr="00741EE4">
        <w:rPr>
          <w:rFonts w:ascii="TradeGothic" w:eastAsia="SimSun" w:hAnsi="TradeGothic" w:cs="Mangal"/>
          <w:i/>
          <w:kern w:val="1"/>
          <w:szCs w:val="20"/>
          <w:lang w:eastAsia="hi-IN" w:bidi="hi-IN"/>
        </w:rPr>
        <w:t>location</w:t>
      </w:r>
      <w:r w:rsidRPr="00741EE4">
        <w:rPr>
          <w:rFonts w:ascii="TradeGothic" w:eastAsia="SimSun" w:hAnsi="TradeGothic" w:cs="Mangal"/>
          <w:kern w:val="1"/>
          <w:szCs w:val="20"/>
          <w:lang w:eastAsia="hi-IN" w:bidi="hi-IN"/>
        </w:rPr>
        <w:t xml:space="preserve">, flessibilità ed efficienza di pianta e dotazioni tecnologiche </w:t>
      </w:r>
      <w:proofErr w:type="gramStart"/>
      <w:r w:rsidRPr="00741EE4">
        <w:rPr>
          <w:rFonts w:ascii="TradeGothic" w:eastAsia="SimSun" w:hAnsi="TradeGothic" w:cs="Mangal"/>
          <w:kern w:val="1"/>
          <w:szCs w:val="20"/>
          <w:lang w:eastAsia="hi-IN" w:bidi="hi-IN"/>
        </w:rPr>
        <w:t>è</w:t>
      </w:r>
      <w:proofErr w:type="gramEnd"/>
      <w:r w:rsidRPr="00741EE4">
        <w:rPr>
          <w:rFonts w:ascii="TradeGothic" w:eastAsia="SimSun" w:hAnsi="TradeGothic" w:cs="Mangal"/>
          <w:kern w:val="1"/>
          <w:szCs w:val="20"/>
          <w:lang w:eastAsia="hi-IN" w:bidi="hi-IN"/>
        </w:rPr>
        <w:t xml:space="preserve"> fondamentale. </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741EE4" w:rsidRDefault="00741EE4" w:rsidP="00741EE4">
      <w:pPr>
        <w:suppressAutoHyphens/>
        <w:spacing w:line="276" w:lineRule="auto"/>
        <w:ind w:left="708"/>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Il mercato del direzionale di fascia alta inoltre </w:t>
      </w:r>
      <w:proofErr w:type="gramStart"/>
      <w:r w:rsidRPr="00741EE4">
        <w:rPr>
          <w:rFonts w:ascii="TradeGothic" w:eastAsia="SimSun" w:hAnsi="TradeGothic" w:cs="Mangal"/>
          <w:kern w:val="1"/>
          <w:szCs w:val="20"/>
          <w:lang w:eastAsia="hi-IN" w:bidi="hi-IN"/>
        </w:rPr>
        <w:t>risulta essere</w:t>
      </w:r>
      <w:proofErr w:type="gramEnd"/>
      <w:r w:rsidRPr="00741EE4">
        <w:rPr>
          <w:rFonts w:ascii="TradeGothic" w:eastAsia="SimSun" w:hAnsi="TradeGothic" w:cs="Mangal"/>
          <w:kern w:val="1"/>
          <w:szCs w:val="20"/>
          <w:lang w:eastAsia="hi-IN" w:bidi="hi-IN"/>
        </w:rPr>
        <w:t xml:space="preserve"> </w:t>
      </w:r>
      <w:r w:rsidRPr="00741EE4">
        <w:rPr>
          <w:rFonts w:ascii="TradeGothic" w:eastAsia="SimSun" w:hAnsi="TradeGothic" w:cs="Mangal"/>
          <w:b/>
          <w:bCs/>
          <w:kern w:val="1"/>
          <w:szCs w:val="20"/>
          <w:lang w:eastAsia="hi-IN" w:bidi="hi-IN"/>
        </w:rPr>
        <w:t>molto polarizzato</w:t>
      </w:r>
      <w:r w:rsidRPr="00741EE4">
        <w:rPr>
          <w:rFonts w:ascii="TradeGothic" w:eastAsia="SimSun" w:hAnsi="TradeGothic" w:cs="Mangal"/>
          <w:kern w:val="1"/>
          <w:szCs w:val="20"/>
          <w:lang w:eastAsia="hi-IN" w:bidi="hi-IN"/>
        </w:rPr>
        <w:t xml:space="preserve"> in poche aree chiave, generalmente servite dal trasporto pubblico. Esse sono:</w:t>
      </w:r>
    </w:p>
    <w:p w:rsidR="00671D4F" w:rsidRPr="00741EE4" w:rsidRDefault="00671D4F" w:rsidP="00741EE4">
      <w:pPr>
        <w:suppressAutoHyphens/>
        <w:spacing w:line="276" w:lineRule="auto"/>
        <w:ind w:left="708"/>
        <w:jc w:val="both"/>
        <w:rPr>
          <w:rFonts w:ascii="TradeGothic" w:eastAsia="SimSun" w:hAnsi="TradeGothic" w:cs="Mangal"/>
          <w:kern w:val="1"/>
          <w:szCs w:val="20"/>
          <w:lang w:eastAsia="hi-IN" w:bidi="hi-IN"/>
        </w:rPr>
      </w:pPr>
    </w:p>
    <w:p w:rsidR="00741EE4" w:rsidRPr="00741EE4" w:rsidRDefault="00741EE4" w:rsidP="00661AF9">
      <w:pPr>
        <w:numPr>
          <w:ilvl w:val="1"/>
          <w:numId w:val="31"/>
        </w:numPr>
        <w:tabs>
          <w:tab w:val="left" w:pos="0"/>
        </w:tabs>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kern w:val="1"/>
          <w:szCs w:val="20"/>
          <w:lang w:eastAsia="hi-IN" w:bidi="hi-IN"/>
        </w:rPr>
        <w:t>Il Centro</w:t>
      </w:r>
      <w:r w:rsidRPr="00741EE4">
        <w:rPr>
          <w:rFonts w:ascii="TradeGothic" w:eastAsia="SimSun" w:hAnsi="TradeGothic" w:cs="Mangal"/>
          <w:kern w:val="1"/>
          <w:szCs w:val="20"/>
          <w:lang w:eastAsia="hi-IN" w:bidi="hi-IN"/>
        </w:rPr>
        <w:t xml:space="preserve">, centro storico, e le sue prime espansioni ottocentesche e dei primi del novecento verso Prati e l’asse della Nomentana, costituiscono la localizzazione ideale per tutte le funzioni che hanno bisogno di sedi </w:t>
      </w:r>
      <w:proofErr w:type="gramStart"/>
      <w:r w:rsidRPr="00741EE4">
        <w:rPr>
          <w:rFonts w:ascii="TradeGothic" w:eastAsia="SimSun" w:hAnsi="TradeGothic" w:cs="Mangal"/>
          <w:kern w:val="1"/>
          <w:szCs w:val="20"/>
          <w:lang w:eastAsia="hi-IN" w:bidi="hi-IN"/>
        </w:rPr>
        <w:t>prestigiose</w:t>
      </w:r>
      <w:proofErr w:type="gramEnd"/>
      <w:r w:rsidRPr="00741EE4">
        <w:rPr>
          <w:rFonts w:ascii="TradeGothic" w:eastAsia="SimSun" w:hAnsi="TradeGothic" w:cs="Mangal"/>
          <w:kern w:val="1"/>
          <w:szCs w:val="20"/>
          <w:lang w:eastAsia="hi-IN" w:bidi="hi-IN"/>
        </w:rPr>
        <w:t xml:space="preserve"> o vicine alle istituzioni, oltre che per tutte quelle attività di servizio alle persone e alle imprese che vedono nel centro l’area di maggiore prossimità ai clienti potenziali e accessibilità (anche a causa del radio-centrismo del sistema di trasporto pubblico romano). All’interno del centro è possibile identificare un </w:t>
      </w:r>
      <w:r w:rsidRPr="00741EE4">
        <w:rPr>
          <w:rFonts w:ascii="TradeGothic" w:eastAsia="SimSun" w:hAnsi="TradeGothic" w:cs="Mangal"/>
          <w:i/>
          <w:kern w:val="1"/>
          <w:szCs w:val="20"/>
          <w:lang w:eastAsia="hi-IN" w:bidi="hi-IN"/>
        </w:rPr>
        <w:t>Central Business District</w:t>
      </w:r>
      <w:r w:rsidRPr="00741EE4">
        <w:rPr>
          <w:rFonts w:ascii="TradeGothic" w:eastAsia="SimSun" w:hAnsi="TradeGothic" w:cs="Mangal"/>
          <w:kern w:val="1"/>
          <w:szCs w:val="20"/>
          <w:lang w:eastAsia="hi-IN" w:bidi="hi-IN"/>
        </w:rPr>
        <w:t xml:space="preserve"> (CBD) in un’ampia zona intorno </w:t>
      </w:r>
      <w:proofErr w:type="gramStart"/>
      <w:r w:rsidRPr="00741EE4">
        <w:rPr>
          <w:rFonts w:ascii="TradeGothic" w:eastAsia="SimSun" w:hAnsi="TradeGothic" w:cs="Mangal"/>
          <w:kern w:val="1"/>
          <w:szCs w:val="20"/>
          <w:lang w:eastAsia="hi-IN" w:bidi="hi-IN"/>
        </w:rPr>
        <w:t>a</w:t>
      </w:r>
      <w:proofErr w:type="gramEnd"/>
      <w:r w:rsidRPr="00741EE4">
        <w:rPr>
          <w:rFonts w:ascii="TradeGothic" w:eastAsia="SimSun" w:hAnsi="TradeGothic" w:cs="Mangal"/>
          <w:kern w:val="1"/>
          <w:szCs w:val="20"/>
          <w:lang w:eastAsia="hi-IN" w:bidi="hi-IN"/>
        </w:rPr>
        <w:t xml:space="preserve"> via Veneto fino a Prati e alla stazione termini, area dove si registrano i canoni più alti. </w:t>
      </w:r>
    </w:p>
    <w:p w:rsidR="00741EE4" w:rsidRPr="00741EE4" w:rsidRDefault="00741EE4" w:rsidP="00661AF9">
      <w:pPr>
        <w:numPr>
          <w:ilvl w:val="1"/>
          <w:numId w:val="31"/>
        </w:numPr>
        <w:tabs>
          <w:tab w:val="left" w:pos="0"/>
        </w:tabs>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Il </w:t>
      </w:r>
      <w:r w:rsidRPr="00741EE4">
        <w:rPr>
          <w:rFonts w:ascii="TradeGothic" w:eastAsia="SimSun" w:hAnsi="TradeGothic" w:cs="Mangal"/>
          <w:b/>
          <w:kern w:val="1"/>
          <w:szCs w:val="20"/>
          <w:lang w:eastAsia="hi-IN" w:bidi="hi-IN"/>
        </w:rPr>
        <w:t>Grande EUR</w:t>
      </w:r>
      <w:r w:rsidRPr="00741EE4">
        <w:rPr>
          <w:rFonts w:ascii="TradeGothic" w:eastAsia="SimSun" w:hAnsi="TradeGothic" w:cs="Mangal"/>
          <w:kern w:val="1"/>
          <w:szCs w:val="20"/>
          <w:lang w:eastAsia="hi-IN" w:bidi="hi-IN"/>
        </w:rPr>
        <w:t xml:space="preserve"> è l’unica area decentrata potenzialmente dinamica dal punto di vista del mercato uffici. Anche se il “Core” è la zona storica dell’EUR</w:t>
      </w:r>
      <w:r w:rsidR="008330A5">
        <w:rPr>
          <w:rFonts w:ascii="TradeGothic" w:eastAsia="SimSun" w:hAnsi="TradeGothic" w:cs="Mangal"/>
          <w:kern w:val="1"/>
          <w:szCs w:val="20"/>
          <w:lang w:eastAsia="hi-IN" w:bidi="hi-IN"/>
        </w:rPr>
        <w:t>,</w:t>
      </w:r>
      <w:r w:rsidRPr="00741EE4">
        <w:rPr>
          <w:rFonts w:ascii="TradeGothic" w:eastAsia="SimSun" w:hAnsi="TradeGothic" w:cs="Mangal"/>
          <w:kern w:val="1"/>
          <w:szCs w:val="20"/>
          <w:lang w:eastAsia="hi-IN" w:bidi="hi-IN"/>
        </w:rPr>
        <w:t xml:space="preserve"> con le sue espansioni verso </w:t>
      </w:r>
      <w:proofErr w:type="gramStart"/>
      <w:r w:rsidRPr="00741EE4">
        <w:rPr>
          <w:rFonts w:ascii="TradeGothic" w:eastAsia="SimSun" w:hAnsi="TradeGothic" w:cs="Mangal"/>
          <w:kern w:val="1"/>
          <w:szCs w:val="20"/>
          <w:lang w:eastAsia="hi-IN" w:bidi="hi-IN"/>
        </w:rPr>
        <w:t>la</w:t>
      </w:r>
      <w:proofErr w:type="gramEnd"/>
      <w:r w:rsidRPr="00741EE4">
        <w:rPr>
          <w:rFonts w:ascii="TradeGothic" w:eastAsia="SimSun" w:hAnsi="TradeGothic" w:cs="Mangal"/>
          <w:kern w:val="1"/>
          <w:szCs w:val="20"/>
          <w:lang w:eastAsia="hi-IN" w:bidi="hi-IN"/>
        </w:rPr>
        <w:t xml:space="preserve"> zone di via del Serafico, e del Torrino, è anche particolarmente interessante tutta la direttrice Centro-EUR-Aeroporto, quindi l’asse della C.Colombo tra il Centro e l’EUR e la direttrice autostradale EUR-Aeroporto (Muratella - Fiera). Tuttavia in questo momento ci sono casi di nuovi sviluppi invenduti anche in queste aree. </w:t>
      </w:r>
    </w:p>
    <w:p w:rsidR="00741EE4" w:rsidRPr="00741EE4" w:rsidRDefault="00741EE4" w:rsidP="00661AF9">
      <w:pPr>
        <w:numPr>
          <w:ilvl w:val="1"/>
          <w:numId w:val="31"/>
        </w:numPr>
        <w:tabs>
          <w:tab w:val="left" w:pos="0"/>
        </w:tabs>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Nella periferia, generalmente poco appetibile per il mercato uffici, se non per funzioni di </w:t>
      </w:r>
      <w:r w:rsidRPr="00741EE4">
        <w:rPr>
          <w:rFonts w:ascii="TradeGothic" w:eastAsia="SimSun" w:hAnsi="TradeGothic" w:cs="Mangal"/>
          <w:i/>
          <w:kern w:val="1"/>
          <w:szCs w:val="20"/>
          <w:lang w:eastAsia="hi-IN" w:bidi="hi-IN"/>
        </w:rPr>
        <w:t>back office</w:t>
      </w:r>
      <w:r w:rsidRPr="00741EE4">
        <w:rPr>
          <w:rFonts w:ascii="TradeGothic" w:eastAsia="SimSun" w:hAnsi="TradeGothic" w:cs="Mangal"/>
          <w:kern w:val="1"/>
          <w:szCs w:val="20"/>
          <w:lang w:eastAsia="hi-IN" w:bidi="hi-IN"/>
        </w:rPr>
        <w:t xml:space="preserve">, dove quindi la scelta localizzativa è guidata dalla ricerca di canoni più bassi, spicca </w:t>
      </w:r>
      <w:r w:rsidRPr="00741EE4">
        <w:rPr>
          <w:rFonts w:ascii="TradeGothic" w:eastAsia="SimSun" w:hAnsi="TradeGothic" w:cs="Mangal"/>
          <w:b/>
          <w:kern w:val="1"/>
          <w:szCs w:val="20"/>
          <w:lang w:eastAsia="hi-IN" w:bidi="hi-IN"/>
        </w:rPr>
        <w:t>l’asse della Tiburtina</w:t>
      </w:r>
      <w:r w:rsidRPr="00741EE4">
        <w:rPr>
          <w:rFonts w:ascii="TradeGothic" w:eastAsia="SimSun" w:hAnsi="TradeGothic" w:cs="Mangal"/>
          <w:kern w:val="1"/>
          <w:szCs w:val="20"/>
          <w:lang w:eastAsia="hi-IN" w:bidi="hi-IN"/>
        </w:rPr>
        <w:t xml:space="preserve">, tradizionale localizzazione </w:t>
      </w:r>
      <w:r w:rsidRPr="00741EE4">
        <w:rPr>
          <w:rFonts w:ascii="TradeGothic" w:eastAsia="SimSun" w:hAnsi="TradeGothic" w:cs="Mangal"/>
          <w:i/>
          <w:kern w:val="1"/>
          <w:szCs w:val="20"/>
          <w:lang w:eastAsia="hi-IN" w:bidi="hi-IN"/>
        </w:rPr>
        <w:t>business</w:t>
      </w:r>
      <w:r w:rsidRPr="00741EE4">
        <w:rPr>
          <w:rFonts w:ascii="TradeGothic" w:eastAsia="SimSun" w:hAnsi="TradeGothic" w:cs="Mangal"/>
          <w:kern w:val="1"/>
          <w:szCs w:val="20"/>
          <w:lang w:eastAsia="hi-IN" w:bidi="hi-IN"/>
        </w:rPr>
        <w:t xml:space="preserve"> periferica della capitale (industriale – logistica e terziaria), soffocata però dai problemi di congestione viabilistica.</w:t>
      </w:r>
    </w:p>
    <w:p w:rsidR="00741EE4" w:rsidRPr="00741EE4" w:rsidRDefault="00741EE4" w:rsidP="00741EE4">
      <w:pPr>
        <w:suppressAutoHyphens/>
        <w:spacing w:line="276" w:lineRule="auto"/>
        <w:jc w:val="both"/>
        <w:rPr>
          <w:rFonts w:ascii="Times New Roman" w:eastAsia="SimSun" w:hAnsi="Times New Roman" w:cs="Mangal"/>
          <w:kern w:val="1"/>
          <w:szCs w:val="20"/>
          <w:lang w:eastAsia="hi-IN" w:bidi="hi-IN"/>
        </w:rPr>
      </w:pPr>
    </w:p>
    <w:p w:rsidR="00671D4F" w:rsidRPr="00741EE4" w:rsidRDefault="00741EE4" w:rsidP="00334617">
      <w:pPr>
        <w:suppressAutoHyphens/>
        <w:spacing w:line="276" w:lineRule="auto"/>
        <w:ind w:left="708"/>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lastRenderedPageBreak/>
        <w:t xml:space="preserve">Sviluppi terziari al di fuori di questi schemi faticano </w:t>
      </w:r>
      <w:proofErr w:type="gramStart"/>
      <w:r w:rsidRPr="00741EE4">
        <w:rPr>
          <w:rFonts w:ascii="TradeGothic" w:eastAsia="SimSun" w:hAnsi="TradeGothic" w:cs="Mangal"/>
          <w:kern w:val="1"/>
          <w:szCs w:val="20"/>
          <w:lang w:eastAsia="hi-IN" w:bidi="hi-IN"/>
        </w:rPr>
        <w:t>ad</w:t>
      </w:r>
      <w:proofErr w:type="gramEnd"/>
      <w:r w:rsidRPr="00741EE4">
        <w:rPr>
          <w:rFonts w:ascii="TradeGothic" w:eastAsia="SimSun" w:hAnsi="TradeGothic" w:cs="Mangal"/>
          <w:kern w:val="1"/>
          <w:szCs w:val="20"/>
          <w:lang w:eastAsia="hi-IN" w:bidi="hi-IN"/>
        </w:rPr>
        <w:t xml:space="preserve"> essere assorbiti dal mercato, anche a causa di un </w:t>
      </w:r>
      <w:r w:rsidRPr="00741EE4">
        <w:rPr>
          <w:rFonts w:ascii="TradeGothic" w:eastAsia="SimSun" w:hAnsi="TradeGothic" w:cs="Mangal"/>
          <w:i/>
          <w:kern w:val="1"/>
          <w:szCs w:val="20"/>
          <w:lang w:eastAsia="hi-IN" w:bidi="hi-IN"/>
        </w:rPr>
        <w:t>over</w:t>
      </w:r>
      <w:r w:rsidRPr="00741EE4">
        <w:rPr>
          <w:rFonts w:ascii="TradeGothic" w:eastAsia="SimSun" w:hAnsi="TradeGothic" w:cs="Mangal"/>
          <w:kern w:val="1"/>
          <w:szCs w:val="20"/>
          <w:lang w:eastAsia="hi-IN" w:bidi="hi-IN"/>
        </w:rPr>
        <w:t xml:space="preserve"> offerta irrazionalmente distribuita intorno al GRA negli anni ’80 e ’90. Per lo stesso motivo, molte delle Nuove Centralità previste dal Nuovo PRG stentano a decollare per la difficoltà </w:t>
      </w:r>
      <w:proofErr w:type="gramStart"/>
      <w:r w:rsidRPr="00741EE4">
        <w:rPr>
          <w:rFonts w:ascii="TradeGothic" w:eastAsia="SimSun" w:hAnsi="TradeGothic" w:cs="Mangal"/>
          <w:kern w:val="1"/>
          <w:szCs w:val="20"/>
          <w:lang w:eastAsia="hi-IN" w:bidi="hi-IN"/>
        </w:rPr>
        <w:t>ad</w:t>
      </w:r>
      <w:proofErr w:type="gramEnd"/>
      <w:r w:rsidRPr="00741EE4">
        <w:rPr>
          <w:rFonts w:ascii="TradeGothic" w:eastAsia="SimSun" w:hAnsi="TradeGothic" w:cs="Mangal"/>
          <w:kern w:val="1"/>
          <w:szCs w:val="20"/>
          <w:lang w:eastAsia="hi-IN" w:bidi="hi-IN"/>
        </w:rPr>
        <w:t xml:space="preserve"> incontrare la domanda di mercato della componente direzionale privata</w:t>
      </w:r>
      <w:r w:rsidR="008330A5">
        <w:rPr>
          <w:rFonts w:ascii="TradeGothic" w:eastAsia="SimSun" w:hAnsi="TradeGothic" w:cs="Mangal"/>
          <w:kern w:val="1"/>
          <w:szCs w:val="20"/>
          <w:lang w:eastAsia="hi-IN" w:bidi="hi-IN"/>
        </w:rPr>
        <w:t>,</w:t>
      </w:r>
      <w:r w:rsidRPr="00741EE4">
        <w:rPr>
          <w:rFonts w:ascii="TradeGothic" w:eastAsia="SimSun" w:hAnsi="TradeGothic" w:cs="Mangal"/>
          <w:kern w:val="1"/>
          <w:szCs w:val="20"/>
          <w:lang w:eastAsia="hi-IN" w:bidi="hi-IN"/>
        </w:rPr>
        <w:t xml:space="preserve"> a meno di un salvifico intervento di decentramento</w:t>
      </w:r>
      <w:r w:rsidR="008330A5">
        <w:rPr>
          <w:rFonts w:ascii="TradeGothic" w:eastAsia="SimSun" w:hAnsi="TradeGothic" w:cs="Mangal"/>
          <w:kern w:val="1"/>
          <w:szCs w:val="20"/>
          <w:lang w:eastAsia="hi-IN" w:bidi="hi-IN"/>
        </w:rPr>
        <w:t xml:space="preserve"> della Pubblica Amministrazione, d</w:t>
      </w:r>
      <w:r w:rsidRPr="00741EE4">
        <w:rPr>
          <w:rFonts w:ascii="TradeGothic" w:eastAsia="SimSun" w:hAnsi="TradeGothic" w:cs="Mangal"/>
          <w:kern w:val="1"/>
          <w:szCs w:val="20"/>
          <w:lang w:eastAsia="hi-IN" w:bidi="hi-IN"/>
        </w:rPr>
        <w:t xml:space="preserve">ecentramento che tuttavia risulta difficile, specialmente nelle localizzazioni più periferiche e poco accessibili, a causa delle resistenze del personale. </w:t>
      </w:r>
    </w:p>
    <w:p w:rsidR="00741EE4" w:rsidRPr="00334617" w:rsidRDefault="00741EE4" w:rsidP="00741EE4">
      <w:pPr>
        <w:numPr>
          <w:ilvl w:val="0"/>
          <w:numId w:val="17"/>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 xml:space="preserve">Il mercato </w:t>
      </w:r>
      <w:proofErr w:type="spellStart"/>
      <w:r w:rsidRPr="00741EE4">
        <w:rPr>
          <w:rFonts w:ascii="TradeGothic" w:eastAsia="SimSun" w:hAnsi="TradeGothic" w:cs="Mangal"/>
          <w:b/>
          <w:bCs/>
          <w:kern w:val="1"/>
          <w:szCs w:val="20"/>
          <w:lang w:eastAsia="hi-IN" w:bidi="hi-IN"/>
        </w:rPr>
        <w:t>retail</w:t>
      </w:r>
      <w:proofErr w:type="spellEnd"/>
      <w:r w:rsidRPr="00741EE4">
        <w:rPr>
          <w:rFonts w:ascii="TradeGothic" w:eastAsia="SimSun" w:hAnsi="TradeGothic" w:cs="Mangal"/>
          <w:b/>
          <w:bCs/>
          <w:kern w:val="1"/>
          <w:szCs w:val="20"/>
          <w:lang w:eastAsia="hi-IN" w:bidi="hi-IN"/>
        </w:rPr>
        <w:t xml:space="preserve"> romano: boom GDO anni 2000 e ora?</w:t>
      </w:r>
      <w:r w:rsidRPr="00741EE4">
        <w:rPr>
          <w:rFonts w:ascii="TradeGothic" w:eastAsia="SimSun" w:hAnsi="TradeGothic" w:cs="Mangal"/>
          <w:b/>
          <w:bCs/>
          <w:i/>
          <w:kern w:val="1"/>
          <w:szCs w:val="20"/>
          <w:lang w:eastAsia="hi-IN" w:bidi="hi-IN"/>
        </w:rPr>
        <w:t xml:space="preserve"> </w:t>
      </w:r>
      <w:r w:rsidRPr="00741EE4">
        <w:rPr>
          <w:rFonts w:ascii="TradeGothic" w:eastAsia="SimSun" w:hAnsi="TradeGothic" w:cs="Mangal"/>
          <w:i/>
          <w:kern w:val="1"/>
          <w:szCs w:val="20"/>
          <w:lang w:eastAsia="hi-IN" w:bidi="hi-IN"/>
        </w:rPr>
        <w:t xml:space="preserve">- </w:t>
      </w:r>
      <w:r w:rsidRPr="00741EE4">
        <w:rPr>
          <w:rFonts w:ascii="TradeGothic" w:eastAsia="SimSun" w:hAnsi="TradeGothic" w:cs="Mangal"/>
          <w:kern w:val="1"/>
          <w:szCs w:val="20"/>
          <w:lang w:eastAsia="hi-IN" w:bidi="hi-IN"/>
        </w:rPr>
        <w:t xml:space="preserve">Il mercato </w:t>
      </w:r>
      <w:r w:rsidRPr="00741EE4">
        <w:rPr>
          <w:rFonts w:ascii="TradeGothic" w:eastAsia="SimSun" w:hAnsi="TradeGothic" w:cs="Mangal"/>
          <w:i/>
          <w:kern w:val="1"/>
          <w:szCs w:val="20"/>
          <w:lang w:eastAsia="hi-IN" w:bidi="hi-IN"/>
        </w:rPr>
        <w:t xml:space="preserve">retail </w:t>
      </w:r>
      <w:r w:rsidRPr="00741EE4">
        <w:rPr>
          <w:rFonts w:ascii="TradeGothic" w:eastAsia="SimSun" w:hAnsi="TradeGothic" w:cs="Mangal"/>
          <w:kern w:val="1"/>
          <w:szCs w:val="20"/>
          <w:lang w:eastAsia="hi-IN" w:bidi="hi-IN"/>
        </w:rPr>
        <w:t xml:space="preserve">romano è stato abbastanza tradizionale fino a pochi anni fa. Le strade e le zone commerciali, sia nel centro storico </w:t>
      </w:r>
      <w:proofErr w:type="gramStart"/>
      <w:r w:rsidRPr="00741EE4">
        <w:rPr>
          <w:rFonts w:ascii="TradeGothic" w:eastAsia="SimSun" w:hAnsi="TradeGothic" w:cs="Mangal"/>
          <w:kern w:val="1"/>
          <w:szCs w:val="20"/>
          <w:lang w:eastAsia="hi-IN" w:bidi="hi-IN"/>
        </w:rPr>
        <w:t>che</w:t>
      </w:r>
      <w:proofErr w:type="gramEnd"/>
      <w:r w:rsidRPr="00741EE4">
        <w:rPr>
          <w:rFonts w:ascii="TradeGothic" w:eastAsia="SimSun" w:hAnsi="TradeGothic" w:cs="Mangal"/>
          <w:kern w:val="1"/>
          <w:szCs w:val="20"/>
          <w:lang w:eastAsia="hi-IN" w:bidi="hi-IN"/>
        </w:rPr>
        <w:t xml:space="preserve"> in aree semi-periferiche e periferiche, insieme ai negozi di quartiere, caratterizzavano il sistema di offerta, incontrando un relativo gradimento della domanda. Con lo sviluppo della GDO nuovi </w:t>
      </w:r>
      <w:r w:rsidRPr="007132D1">
        <w:rPr>
          <w:rFonts w:ascii="TradeGothic" w:eastAsia="SimSun" w:hAnsi="TradeGothic" w:cs="Mangal"/>
          <w:i/>
          <w:kern w:val="1"/>
          <w:szCs w:val="20"/>
          <w:lang w:eastAsia="hi-IN" w:bidi="hi-IN"/>
        </w:rPr>
        <w:t>sh</w:t>
      </w:r>
      <w:r w:rsidRPr="00741EE4">
        <w:rPr>
          <w:rFonts w:ascii="TradeGothic" w:eastAsia="SimSun" w:hAnsi="TradeGothic" w:cs="Mangal"/>
          <w:i/>
          <w:kern w:val="1"/>
          <w:szCs w:val="20"/>
          <w:lang w:eastAsia="hi-IN" w:bidi="hi-IN"/>
        </w:rPr>
        <w:t>opping center</w:t>
      </w:r>
      <w:r w:rsidRPr="00741EE4">
        <w:rPr>
          <w:rFonts w:ascii="TradeGothic" w:eastAsia="SimSun" w:hAnsi="TradeGothic" w:cs="Mangal"/>
          <w:kern w:val="1"/>
          <w:szCs w:val="20"/>
          <w:lang w:eastAsia="hi-IN" w:bidi="hi-IN"/>
        </w:rPr>
        <w:t xml:space="preserve"> e </w:t>
      </w:r>
      <w:r w:rsidRPr="00741EE4">
        <w:rPr>
          <w:rFonts w:ascii="TradeGothic" w:eastAsia="SimSun" w:hAnsi="TradeGothic" w:cs="Mangal"/>
          <w:i/>
          <w:kern w:val="1"/>
          <w:szCs w:val="20"/>
          <w:lang w:eastAsia="hi-IN" w:bidi="hi-IN"/>
        </w:rPr>
        <w:t xml:space="preserve">retail </w:t>
      </w:r>
      <w:proofErr w:type="gramStart"/>
      <w:r w:rsidRPr="00741EE4">
        <w:rPr>
          <w:rFonts w:ascii="TradeGothic" w:eastAsia="SimSun" w:hAnsi="TradeGothic" w:cs="Mangal"/>
          <w:i/>
          <w:kern w:val="1"/>
          <w:szCs w:val="20"/>
          <w:lang w:eastAsia="hi-IN" w:bidi="hi-IN"/>
        </w:rPr>
        <w:t>park</w:t>
      </w:r>
      <w:proofErr w:type="gramEnd"/>
      <w:r w:rsidRPr="00741EE4">
        <w:rPr>
          <w:rFonts w:ascii="TradeGothic" w:eastAsia="SimSun" w:hAnsi="TradeGothic" w:cs="Mangal"/>
          <w:kern w:val="1"/>
          <w:szCs w:val="20"/>
          <w:lang w:eastAsia="hi-IN" w:bidi="hi-IN"/>
        </w:rPr>
        <w:t xml:space="preserve"> sono stati sviluppati in tutto il territorio provinciale, con una progressione impressionante negli ultimi anni, quando hanno aperto, quasi simultaneamente Roma Est (98.000 mq GLA), Parco Leonardo (63.000 mq GLA), Porta di Roma (110.000 mq GLA, il più grande di Italia), Market Central da Vinci (57.000 mq GLA), Euroma2 (51.000 mq GLA). A questi si sono affiancati gli Outlet di Castel Romano e Valmontone. Coerentemente con il tipo di prodotto, tutti questi sviluppi sono localizzati in aree periferiche in prossimità delle principali arterie della mobilità provinciale. Tutta </w:t>
      </w:r>
      <w:proofErr w:type="gramStart"/>
      <w:r w:rsidRPr="00741EE4">
        <w:rPr>
          <w:rFonts w:ascii="TradeGothic" w:eastAsia="SimSun" w:hAnsi="TradeGothic" w:cs="Mangal"/>
          <w:kern w:val="1"/>
          <w:szCs w:val="20"/>
          <w:lang w:eastAsia="hi-IN" w:bidi="hi-IN"/>
        </w:rPr>
        <w:t>questa</w:t>
      </w:r>
      <w:proofErr w:type="gramEnd"/>
      <w:r w:rsidRPr="00741EE4">
        <w:rPr>
          <w:rFonts w:ascii="TradeGothic" w:eastAsia="SimSun" w:hAnsi="TradeGothic" w:cs="Mangal"/>
          <w:kern w:val="1"/>
          <w:szCs w:val="20"/>
          <w:lang w:eastAsia="hi-IN" w:bidi="hi-IN"/>
        </w:rPr>
        <w:t xml:space="preserve"> offerta, alla quale se ne aggiungerà presto altra, ha portato il mercato vicino alla saturazione, e, secondo alcuni operatori, alla manifestazione dei primi segni di sofferenza di strutture </w:t>
      </w:r>
      <w:r w:rsidRPr="00741EE4">
        <w:rPr>
          <w:rFonts w:ascii="TradeGothic" w:eastAsia="SimSun" w:hAnsi="TradeGothic" w:cs="Mangal"/>
          <w:i/>
          <w:kern w:val="1"/>
          <w:szCs w:val="20"/>
          <w:lang w:eastAsia="hi-IN" w:bidi="hi-IN"/>
        </w:rPr>
        <w:t>retail</w:t>
      </w:r>
      <w:r w:rsidRPr="00741EE4">
        <w:rPr>
          <w:rFonts w:ascii="TradeGothic" w:eastAsia="SimSun" w:hAnsi="TradeGothic" w:cs="Mangal"/>
          <w:kern w:val="1"/>
          <w:szCs w:val="20"/>
          <w:lang w:eastAsia="hi-IN" w:bidi="hi-IN"/>
        </w:rPr>
        <w:t xml:space="preserve"> di recente costruzione a causa dell’eccesso di competizione. Inoltre la polarizzazione dell’offerta nelle nuove strutture ha messo sotto pressione l’offerta tradizionale </w:t>
      </w:r>
      <w:r w:rsidR="008330A5">
        <w:rPr>
          <w:rFonts w:ascii="TradeGothic" w:eastAsia="SimSun" w:hAnsi="TradeGothic" w:cs="Mangal"/>
          <w:kern w:val="1"/>
          <w:szCs w:val="20"/>
          <w:lang w:eastAsia="hi-IN" w:bidi="hi-IN"/>
        </w:rPr>
        <w:t>d</w:t>
      </w:r>
      <w:r w:rsidRPr="00741EE4">
        <w:rPr>
          <w:rFonts w:ascii="TradeGothic" w:eastAsia="SimSun" w:hAnsi="TradeGothic" w:cs="Mangal"/>
          <w:kern w:val="1"/>
          <w:szCs w:val="20"/>
          <w:lang w:eastAsia="hi-IN" w:bidi="hi-IN"/>
        </w:rPr>
        <w:t>e</w:t>
      </w:r>
      <w:r w:rsidR="008330A5">
        <w:rPr>
          <w:rFonts w:ascii="TradeGothic" w:eastAsia="SimSun" w:hAnsi="TradeGothic" w:cs="Mangal"/>
          <w:kern w:val="1"/>
          <w:szCs w:val="20"/>
          <w:lang w:eastAsia="hi-IN" w:bidi="hi-IN"/>
        </w:rPr>
        <w:t>l</w:t>
      </w:r>
      <w:r w:rsidRPr="00741EE4">
        <w:rPr>
          <w:rFonts w:ascii="TradeGothic" w:eastAsia="SimSun" w:hAnsi="TradeGothic" w:cs="Mangal"/>
          <w:kern w:val="1"/>
          <w:szCs w:val="20"/>
          <w:lang w:eastAsia="hi-IN" w:bidi="hi-IN"/>
        </w:rPr>
        <w:t>le piccole gallerie comme</w:t>
      </w:r>
      <w:r w:rsidR="008330A5">
        <w:rPr>
          <w:rFonts w:ascii="TradeGothic" w:eastAsia="SimSun" w:hAnsi="TradeGothic" w:cs="Mangal"/>
          <w:kern w:val="1"/>
          <w:szCs w:val="20"/>
          <w:lang w:eastAsia="hi-IN" w:bidi="hi-IN"/>
        </w:rPr>
        <w:t xml:space="preserve">rciali e </w:t>
      </w:r>
      <w:r w:rsidR="008330A5" w:rsidRPr="00741EE4">
        <w:rPr>
          <w:rFonts w:ascii="TradeGothic" w:eastAsia="SimSun" w:hAnsi="TradeGothic" w:cs="Mangal"/>
          <w:kern w:val="1"/>
          <w:szCs w:val="20"/>
          <w:lang w:eastAsia="hi-IN" w:bidi="hi-IN"/>
        </w:rPr>
        <w:t xml:space="preserve">dei negozi di quartiere </w:t>
      </w:r>
      <w:r w:rsidR="008330A5">
        <w:rPr>
          <w:rFonts w:ascii="TradeGothic" w:eastAsia="SimSun" w:hAnsi="TradeGothic" w:cs="Mangal"/>
          <w:kern w:val="1"/>
          <w:szCs w:val="20"/>
          <w:lang w:eastAsia="hi-IN" w:bidi="hi-IN"/>
        </w:rPr>
        <w:t>che sono spesso costretti</w:t>
      </w:r>
      <w:r w:rsidRPr="00741EE4">
        <w:rPr>
          <w:rFonts w:ascii="TradeGothic" w:eastAsia="SimSun" w:hAnsi="TradeGothic" w:cs="Mangal"/>
          <w:kern w:val="1"/>
          <w:szCs w:val="20"/>
          <w:lang w:eastAsia="hi-IN" w:bidi="hi-IN"/>
        </w:rPr>
        <w:t xml:space="preserve"> a chiudere. Caso diverso è rappresentato dai negozi di vicinato nei nuovi quartieri residenzial</w:t>
      </w:r>
      <w:r w:rsidR="00E66216">
        <w:rPr>
          <w:rFonts w:ascii="TradeGothic" w:eastAsia="SimSun" w:hAnsi="TradeGothic" w:cs="Mangal"/>
          <w:kern w:val="1"/>
          <w:szCs w:val="20"/>
          <w:lang w:eastAsia="hi-IN" w:bidi="hi-IN"/>
        </w:rPr>
        <w:t>i costruiti nel processo di sub-</w:t>
      </w:r>
      <w:r w:rsidRPr="00741EE4">
        <w:rPr>
          <w:rFonts w:ascii="TradeGothic" w:eastAsia="SimSun" w:hAnsi="TradeGothic" w:cs="Mangal"/>
          <w:kern w:val="1"/>
          <w:szCs w:val="20"/>
          <w:lang w:eastAsia="hi-IN" w:bidi="hi-IN"/>
        </w:rPr>
        <w:t>urbanizzazione. In questi casi è definibile una domanda locale residua solo in parziale competizione con la rete dei centri di GDO o per l'offerta più capillare (punti vendita di taglio</w:t>
      </w:r>
      <w:r w:rsidR="00334617">
        <w:rPr>
          <w:rFonts w:ascii="TradeGothic" w:eastAsia="SimSun" w:hAnsi="TradeGothic" w:cs="Mangal"/>
          <w:kern w:val="1"/>
          <w:szCs w:val="20"/>
          <w:lang w:eastAsia="hi-IN" w:bidi="hi-IN"/>
        </w:rPr>
        <w:t xml:space="preserve"> medio e piccolo) della stessa.</w:t>
      </w:r>
    </w:p>
    <w:p w:rsidR="00741EE4" w:rsidRPr="00334617" w:rsidRDefault="00741EE4" w:rsidP="00741EE4">
      <w:pPr>
        <w:numPr>
          <w:ilvl w:val="0"/>
          <w:numId w:val="17"/>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 xml:space="preserve">Il mercato ricettivo romano in espansione </w:t>
      </w:r>
      <w:r w:rsidRPr="00741EE4">
        <w:rPr>
          <w:rFonts w:ascii="TradeGothic" w:eastAsia="SimSun" w:hAnsi="TradeGothic" w:cs="Mangal"/>
          <w:kern w:val="1"/>
          <w:szCs w:val="20"/>
          <w:lang w:eastAsia="hi-IN" w:bidi="hi-IN"/>
        </w:rPr>
        <w:t>-</w:t>
      </w:r>
      <w:r w:rsidRPr="00741EE4">
        <w:rPr>
          <w:rFonts w:ascii="TradeGothic" w:eastAsia="SimSun" w:hAnsi="TradeGothic" w:cs="Mangal"/>
          <w:i/>
          <w:kern w:val="1"/>
          <w:szCs w:val="20"/>
          <w:lang w:eastAsia="hi-IN" w:bidi="hi-IN"/>
        </w:rPr>
        <w:t xml:space="preserve"> </w:t>
      </w:r>
      <w:r w:rsidRPr="00741EE4">
        <w:rPr>
          <w:rFonts w:ascii="TradeGothic" w:eastAsia="SimSun" w:hAnsi="TradeGothic" w:cs="Mangal"/>
          <w:kern w:val="1"/>
          <w:szCs w:val="20"/>
          <w:lang w:eastAsia="hi-IN" w:bidi="hi-IN"/>
        </w:rPr>
        <w:t xml:space="preserve">La forte domanda turistica e la presenza di grandi operatori alberghieri di </w:t>
      </w:r>
      <w:r w:rsidRPr="00741EE4">
        <w:rPr>
          <w:rFonts w:ascii="TradeGothic" w:eastAsia="SimSun" w:hAnsi="TradeGothic" w:cs="Mangal"/>
          <w:i/>
          <w:kern w:val="1"/>
          <w:szCs w:val="20"/>
          <w:lang w:eastAsia="hi-IN" w:bidi="hi-IN"/>
        </w:rPr>
        <w:t xml:space="preserve">standing </w:t>
      </w:r>
      <w:r w:rsidRPr="00741EE4">
        <w:rPr>
          <w:rFonts w:ascii="TradeGothic" w:eastAsia="SimSun" w:hAnsi="TradeGothic" w:cs="Mangal"/>
          <w:kern w:val="1"/>
          <w:szCs w:val="20"/>
          <w:lang w:eastAsia="hi-IN" w:bidi="hi-IN"/>
        </w:rPr>
        <w:t xml:space="preserve">internazionale ne fanno il mercato italiano principale in termini di </w:t>
      </w:r>
      <w:r w:rsidRPr="00741EE4">
        <w:rPr>
          <w:rFonts w:ascii="TradeGothic" w:eastAsia="SimSun" w:hAnsi="TradeGothic" w:cs="Mangal"/>
          <w:i/>
          <w:kern w:val="1"/>
          <w:szCs w:val="20"/>
          <w:lang w:eastAsia="hi-IN" w:bidi="hi-IN"/>
        </w:rPr>
        <w:t>performance</w:t>
      </w:r>
      <w:r w:rsidRPr="00741EE4">
        <w:rPr>
          <w:rFonts w:ascii="TradeGothic" w:eastAsia="SimSun" w:hAnsi="TradeGothic" w:cs="Mangal"/>
          <w:kern w:val="1"/>
          <w:szCs w:val="20"/>
          <w:lang w:eastAsia="hi-IN" w:bidi="hi-IN"/>
        </w:rPr>
        <w:t xml:space="preserve">. Dal 1998 </w:t>
      </w:r>
      <w:proofErr w:type="gramStart"/>
      <w:r w:rsidRPr="00741EE4">
        <w:rPr>
          <w:rFonts w:ascii="TradeGothic" w:eastAsia="SimSun" w:hAnsi="TradeGothic" w:cs="Mangal"/>
          <w:kern w:val="1"/>
          <w:szCs w:val="20"/>
          <w:lang w:eastAsia="hi-IN" w:bidi="hi-IN"/>
        </w:rPr>
        <w:t>ad</w:t>
      </w:r>
      <w:proofErr w:type="gramEnd"/>
      <w:r w:rsidRPr="00741EE4">
        <w:rPr>
          <w:rFonts w:ascii="TradeGothic" w:eastAsia="SimSun" w:hAnsi="TradeGothic" w:cs="Mangal"/>
          <w:kern w:val="1"/>
          <w:szCs w:val="20"/>
          <w:lang w:eastAsia="hi-IN" w:bidi="hi-IN"/>
        </w:rPr>
        <w:t xml:space="preserve"> oggi il settore alberghiero romano ha registrato una continua crescita sia in termini di domanda che di offerta. Nonostante una lieve flessione </w:t>
      </w:r>
      <w:r w:rsidR="007132D1">
        <w:rPr>
          <w:rFonts w:ascii="TradeGothic" w:eastAsia="SimSun" w:hAnsi="TradeGothic" w:cs="Mangal"/>
          <w:kern w:val="1"/>
          <w:szCs w:val="20"/>
          <w:lang w:eastAsia="hi-IN" w:bidi="hi-IN"/>
        </w:rPr>
        <w:t>nel 2002 dovuta agli eventi dell’</w:t>
      </w:r>
      <w:r w:rsidRPr="00741EE4">
        <w:rPr>
          <w:rFonts w:ascii="TradeGothic" w:eastAsia="SimSun" w:hAnsi="TradeGothic" w:cs="Mangal"/>
          <w:kern w:val="1"/>
          <w:szCs w:val="20"/>
          <w:lang w:eastAsia="hi-IN" w:bidi="hi-IN"/>
        </w:rPr>
        <w:t>11 settembre 2001, il numero di pre</w:t>
      </w:r>
      <w:r w:rsidR="00E66216">
        <w:rPr>
          <w:rFonts w:ascii="TradeGothic" w:eastAsia="SimSun" w:hAnsi="TradeGothic" w:cs="Mangal"/>
          <w:kern w:val="1"/>
          <w:szCs w:val="20"/>
          <w:lang w:eastAsia="hi-IN" w:bidi="hi-IN"/>
        </w:rPr>
        <w:t>senze nella capitale è cresciuto</w:t>
      </w:r>
      <w:r w:rsidRPr="00741EE4">
        <w:rPr>
          <w:rFonts w:ascii="TradeGothic" w:eastAsia="SimSun" w:hAnsi="TradeGothic" w:cs="Mangal"/>
          <w:kern w:val="1"/>
          <w:szCs w:val="20"/>
          <w:lang w:eastAsia="hi-IN" w:bidi="hi-IN"/>
        </w:rPr>
        <w:t xml:space="preserve"> nell’ultimo decennio di oltre il 40%. Il pur consistente aumento di offerta sembra essere riuscito a rilanciare la domanda, lasciando il livello di </w:t>
      </w:r>
      <w:r w:rsidRPr="00741EE4">
        <w:rPr>
          <w:rFonts w:ascii="TradeGothic" w:eastAsia="SimSun" w:hAnsi="TradeGothic" w:cs="Mangal"/>
          <w:i/>
          <w:kern w:val="1"/>
          <w:szCs w:val="20"/>
          <w:lang w:eastAsia="hi-IN" w:bidi="hi-IN"/>
        </w:rPr>
        <w:t>occupancy</w:t>
      </w:r>
      <w:r w:rsidRPr="00741EE4">
        <w:rPr>
          <w:rFonts w:ascii="TradeGothic" w:eastAsia="SimSun" w:hAnsi="TradeGothic" w:cs="Mangal"/>
          <w:kern w:val="1"/>
          <w:szCs w:val="20"/>
          <w:lang w:eastAsia="hi-IN" w:bidi="hi-IN"/>
        </w:rPr>
        <w:t xml:space="preserve"> sostanzialmente invariato e facendo quindi intravvedere spazi per </w:t>
      </w:r>
      <w:proofErr w:type="gramStart"/>
      <w:r w:rsidRPr="00741EE4">
        <w:rPr>
          <w:rFonts w:ascii="TradeGothic" w:eastAsia="SimSun" w:hAnsi="TradeGothic" w:cs="Mangal"/>
          <w:kern w:val="1"/>
          <w:szCs w:val="20"/>
          <w:lang w:eastAsia="hi-IN" w:bidi="hi-IN"/>
        </w:rPr>
        <w:t>ulteriori</w:t>
      </w:r>
      <w:proofErr w:type="gramEnd"/>
      <w:r w:rsidRPr="00741EE4">
        <w:rPr>
          <w:rFonts w:ascii="TradeGothic" w:eastAsia="SimSun" w:hAnsi="TradeGothic" w:cs="Mangal"/>
          <w:kern w:val="1"/>
          <w:szCs w:val="20"/>
          <w:lang w:eastAsia="hi-IN" w:bidi="hi-IN"/>
        </w:rPr>
        <w:t xml:space="preserve"> opportunità di investimento. La domanda tur</w:t>
      </w:r>
      <w:r w:rsidR="007132D1">
        <w:rPr>
          <w:rFonts w:ascii="TradeGothic" w:eastAsia="SimSun" w:hAnsi="TradeGothic" w:cs="Mangal"/>
          <w:kern w:val="1"/>
          <w:szCs w:val="20"/>
          <w:lang w:eastAsia="hi-IN" w:bidi="hi-IN"/>
        </w:rPr>
        <w:t xml:space="preserve">istica a Roma è di fascia </w:t>
      </w:r>
      <w:proofErr w:type="spellStart"/>
      <w:r w:rsidR="007132D1">
        <w:rPr>
          <w:rFonts w:ascii="TradeGothic" w:eastAsia="SimSun" w:hAnsi="TradeGothic" w:cs="Mangal"/>
          <w:kern w:val="1"/>
          <w:szCs w:val="20"/>
          <w:lang w:eastAsia="hi-IN" w:bidi="hi-IN"/>
        </w:rPr>
        <w:t>medio-</w:t>
      </w:r>
      <w:r w:rsidRPr="00741EE4">
        <w:rPr>
          <w:rFonts w:ascii="TradeGothic" w:eastAsia="SimSun" w:hAnsi="TradeGothic" w:cs="Mangal"/>
          <w:kern w:val="1"/>
          <w:szCs w:val="20"/>
          <w:lang w:eastAsia="hi-IN" w:bidi="hi-IN"/>
        </w:rPr>
        <w:t>alta</w:t>
      </w:r>
      <w:proofErr w:type="spellEnd"/>
      <w:r w:rsidRPr="00741EE4">
        <w:rPr>
          <w:rFonts w:ascii="TradeGothic" w:eastAsia="SimSun" w:hAnsi="TradeGothic" w:cs="Mangal"/>
          <w:kern w:val="1"/>
          <w:szCs w:val="20"/>
          <w:lang w:eastAsia="hi-IN" w:bidi="hi-IN"/>
        </w:rPr>
        <w:t xml:space="preserve">, per cui circa il 50% delle presenze è concentrata negli hotel a </w:t>
      </w:r>
      <w:proofErr w:type="gramStart"/>
      <w:r w:rsidRPr="00741EE4">
        <w:rPr>
          <w:rFonts w:ascii="TradeGothic" w:eastAsia="SimSun" w:hAnsi="TradeGothic" w:cs="Mangal"/>
          <w:kern w:val="1"/>
          <w:szCs w:val="20"/>
          <w:lang w:eastAsia="hi-IN" w:bidi="hi-IN"/>
        </w:rPr>
        <w:t>4</w:t>
      </w:r>
      <w:proofErr w:type="gramEnd"/>
      <w:r w:rsidRPr="00741EE4">
        <w:rPr>
          <w:rFonts w:ascii="TradeGothic" w:eastAsia="SimSun" w:hAnsi="TradeGothic" w:cs="Mangal"/>
          <w:kern w:val="1"/>
          <w:szCs w:val="20"/>
          <w:lang w:eastAsia="hi-IN" w:bidi="hi-IN"/>
        </w:rPr>
        <w:t xml:space="preserve"> o 5 stelle. Va </w:t>
      </w:r>
      <w:proofErr w:type="gramStart"/>
      <w:r w:rsidRPr="00741EE4">
        <w:rPr>
          <w:rFonts w:ascii="TradeGothic" w:eastAsia="SimSun" w:hAnsi="TradeGothic" w:cs="Mangal"/>
          <w:kern w:val="1"/>
          <w:szCs w:val="20"/>
          <w:lang w:eastAsia="hi-IN" w:bidi="hi-IN"/>
        </w:rPr>
        <w:t>sottolineato</w:t>
      </w:r>
      <w:proofErr w:type="gramEnd"/>
      <w:r w:rsidRPr="00741EE4">
        <w:rPr>
          <w:rFonts w:ascii="TradeGothic" w:eastAsia="SimSun" w:hAnsi="TradeGothic" w:cs="Mangal"/>
          <w:kern w:val="1"/>
          <w:szCs w:val="20"/>
          <w:lang w:eastAsia="hi-IN" w:bidi="hi-IN"/>
        </w:rPr>
        <w:t xml:space="preserve"> tuttavia che parte consistente della domanda di fascia media ed economica, trova ospitalità nelle numerose strutture religiose presenti </w:t>
      </w:r>
      <w:r w:rsidRPr="00741EE4">
        <w:rPr>
          <w:rFonts w:ascii="TradeGothic" w:eastAsia="SimSun" w:hAnsi="TradeGothic" w:cs="Mangal"/>
          <w:kern w:val="1"/>
          <w:szCs w:val="20"/>
          <w:lang w:eastAsia="hi-IN" w:bidi="hi-IN"/>
        </w:rPr>
        <w:lastRenderedPageBreak/>
        <w:t xml:space="preserve">nella capitale, che in una certa misura competono in questo segmento. Analizzando le presenze nei municipi in un mese rappresentativo (ottobre 2009) è possibile notare la preponderanza del ruolo del Primo Municipio, che da solo ospita quasi il 57% delle presenze turistiche in strutture alberghiere della Capitale. Segue il secondo municipio con il 6% e subito dopo il Municipio </w:t>
      </w:r>
      <w:proofErr w:type="gramStart"/>
      <w:r w:rsidRPr="00741EE4">
        <w:rPr>
          <w:rFonts w:ascii="TradeGothic" w:eastAsia="SimSun" w:hAnsi="TradeGothic" w:cs="Mangal"/>
          <w:kern w:val="1"/>
          <w:szCs w:val="20"/>
          <w:lang w:eastAsia="hi-IN" w:bidi="hi-IN"/>
        </w:rPr>
        <w:t>18</w:t>
      </w:r>
      <w:proofErr w:type="gramEnd"/>
      <w:r w:rsidRPr="00741EE4">
        <w:rPr>
          <w:rFonts w:ascii="TradeGothic" w:eastAsia="SimSun" w:hAnsi="TradeGothic" w:cs="Mangal"/>
          <w:kern w:val="1"/>
          <w:szCs w:val="20"/>
          <w:lang w:eastAsia="hi-IN" w:bidi="hi-IN"/>
        </w:rPr>
        <w:t xml:space="preserve"> Aurelio, vicino a San Pietro e ben collegato attraverso l’Aurelia al GRA e all’aeroporto con quasi il 5,9%. Il Municipio </w:t>
      </w:r>
      <w:proofErr w:type="gramStart"/>
      <w:r w:rsidRPr="00741EE4">
        <w:rPr>
          <w:rFonts w:ascii="TradeGothic" w:eastAsia="SimSun" w:hAnsi="TradeGothic" w:cs="Mangal"/>
          <w:kern w:val="1"/>
          <w:szCs w:val="20"/>
          <w:lang w:eastAsia="hi-IN" w:bidi="hi-IN"/>
        </w:rPr>
        <w:t>12</w:t>
      </w:r>
      <w:proofErr w:type="gramEnd"/>
      <w:r w:rsidRPr="00741EE4">
        <w:rPr>
          <w:rFonts w:ascii="TradeGothic" w:eastAsia="SimSun" w:hAnsi="TradeGothic" w:cs="Mangal"/>
          <w:kern w:val="1"/>
          <w:szCs w:val="20"/>
          <w:lang w:eastAsia="hi-IN" w:bidi="hi-IN"/>
        </w:rPr>
        <w:t xml:space="preserve"> con il 3,6% si colloca al quinto posto. Nella periferia molti alberghi si collocano lungo il GRA per servire il turismo dei gruppi organizzati che si muovono in pullman. </w:t>
      </w:r>
    </w:p>
    <w:p w:rsidR="00741EE4" w:rsidRPr="00741EE4" w:rsidRDefault="00DB1CC3" w:rsidP="00741EE4">
      <w:pPr>
        <w:numPr>
          <w:ilvl w:val="0"/>
          <w:numId w:val="17"/>
        </w:num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b/>
          <w:bCs/>
          <w:kern w:val="1"/>
          <w:szCs w:val="20"/>
          <w:lang w:eastAsia="hi-IN" w:bidi="hi-IN"/>
        </w:rPr>
        <w:t>La po</w:t>
      </w:r>
      <w:r w:rsidR="00741EE4" w:rsidRPr="00741EE4">
        <w:rPr>
          <w:rFonts w:ascii="TradeGothic" w:eastAsia="SimSun" w:hAnsi="TradeGothic" w:cs="Mangal"/>
          <w:b/>
          <w:bCs/>
          <w:kern w:val="1"/>
          <w:szCs w:val="20"/>
          <w:lang w:eastAsia="hi-IN" w:bidi="hi-IN"/>
        </w:rPr>
        <w:t xml:space="preserve">tenziale domanda di spazi artigiani </w:t>
      </w:r>
      <w:proofErr w:type="gramStart"/>
      <w:r>
        <w:rPr>
          <w:rFonts w:ascii="TradeGothic" w:eastAsia="SimSun" w:hAnsi="TradeGothic" w:cs="Mangal"/>
          <w:b/>
          <w:bCs/>
          <w:kern w:val="1"/>
          <w:szCs w:val="20"/>
          <w:lang w:eastAsia="hi-IN" w:bidi="hi-IN"/>
        </w:rPr>
        <w:t>a cui</w:t>
      </w:r>
      <w:proofErr w:type="gramEnd"/>
      <w:r>
        <w:rPr>
          <w:rFonts w:ascii="TradeGothic" w:eastAsia="SimSun" w:hAnsi="TradeGothic" w:cs="Mangal"/>
          <w:b/>
          <w:bCs/>
          <w:kern w:val="1"/>
          <w:szCs w:val="20"/>
          <w:lang w:eastAsia="hi-IN" w:bidi="hi-IN"/>
        </w:rPr>
        <w:t xml:space="preserve"> è difficile rispondere</w:t>
      </w:r>
      <w:r w:rsidR="00741EE4" w:rsidRPr="00741EE4">
        <w:rPr>
          <w:rFonts w:ascii="TradeGothic" w:eastAsia="SimSun" w:hAnsi="TradeGothic" w:cs="Mangal"/>
          <w:kern w:val="1"/>
          <w:szCs w:val="20"/>
          <w:lang w:eastAsia="hi-IN" w:bidi="hi-IN"/>
        </w:rPr>
        <w:t xml:space="preserve"> </w:t>
      </w:r>
      <w:r w:rsidR="001A05D1">
        <w:rPr>
          <w:rFonts w:ascii="TradeGothic" w:eastAsia="SimSun" w:hAnsi="TradeGothic" w:cs="Mangal"/>
          <w:kern w:val="1"/>
          <w:szCs w:val="20"/>
          <w:lang w:eastAsia="hi-IN" w:bidi="hi-IN"/>
        </w:rPr>
        <w:t>–</w:t>
      </w:r>
      <w:r w:rsidR="00741EE4" w:rsidRPr="00741EE4">
        <w:rPr>
          <w:rFonts w:ascii="TradeGothic" w:eastAsia="SimSun" w:hAnsi="TradeGothic" w:cs="Mangal"/>
          <w:kern w:val="1"/>
          <w:szCs w:val="20"/>
          <w:lang w:eastAsia="hi-IN" w:bidi="hi-IN"/>
        </w:rPr>
        <w:t xml:space="preserve"> </w:t>
      </w:r>
      <w:r w:rsidR="001A05D1">
        <w:rPr>
          <w:rFonts w:ascii="TradeGothic" w:eastAsia="SimSun" w:hAnsi="TradeGothic" w:cs="Mangal"/>
          <w:kern w:val="1"/>
          <w:szCs w:val="20"/>
          <w:lang w:eastAsia="hi-IN" w:bidi="hi-IN"/>
        </w:rPr>
        <w:t>Dall’</w:t>
      </w:r>
      <w:r w:rsidR="00741EE4" w:rsidRPr="00741EE4">
        <w:rPr>
          <w:rFonts w:ascii="TradeGothic" w:eastAsia="SimSun" w:hAnsi="TradeGothic" w:cs="Mangal"/>
          <w:kern w:val="1"/>
          <w:szCs w:val="20"/>
          <w:lang w:eastAsia="hi-IN" w:bidi="hi-IN"/>
        </w:rPr>
        <w:t xml:space="preserve">indagine agli artigiani risulta una domanda di spazi ma oggettivi problemi nella delocalizzazione legati essenzialmente alla capacità economica e di accesso al credito. </w:t>
      </w:r>
      <w:r w:rsidR="00D013E4">
        <w:rPr>
          <w:rFonts w:ascii="TradeGothic" w:eastAsia="SimSun" w:hAnsi="TradeGothic" w:cs="Mangal"/>
          <w:kern w:val="1"/>
          <w:szCs w:val="20"/>
          <w:lang w:eastAsia="hi-IN" w:bidi="hi-IN"/>
        </w:rPr>
        <w:t xml:space="preserve">Molti artigiani romani </w:t>
      </w:r>
      <w:r w:rsidR="001A05D1">
        <w:rPr>
          <w:rFonts w:ascii="TradeGothic" w:eastAsia="SimSun" w:hAnsi="TradeGothic" w:cs="Mangal"/>
          <w:kern w:val="1"/>
          <w:szCs w:val="20"/>
          <w:lang w:eastAsia="hi-IN" w:bidi="hi-IN"/>
        </w:rPr>
        <w:t xml:space="preserve">operano in locali </w:t>
      </w:r>
      <w:r w:rsidR="00741EE4" w:rsidRPr="00741EE4">
        <w:rPr>
          <w:rFonts w:ascii="TradeGothic" w:eastAsia="SimSun" w:hAnsi="TradeGothic" w:cs="Mangal"/>
          <w:kern w:val="1"/>
          <w:szCs w:val="20"/>
          <w:lang w:eastAsia="hi-IN" w:bidi="hi-IN"/>
        </w:rPr>
        <w:t>degrada</w:t>
      </w:r>
      <w:r w:rsidR="00D013E4">
        <w:rPr>
          <w:rFonts w:ascii="TradeGothic" w:eastAsia="SimSun" w:hAnsi="TradeGothic" w:cs="Mangal"/>
          <w:kern w:val="1"/>
          <w:szCs w:val="20"/>
          <w:lang w:eastAsia="hi-IN" w:bidi="hi-IN"/>
        </w:rPr>
        <w:t>ti e/o di origine spontanea</w:t>
      </w:r>
      <w:r w:rsidR="001A05D1">
        <w:rPr>
          <w:rFonts w:ascii="TradeGothic" w:eastAsia="SimSun" w:hAnsi="TradeGothic" w:cs="Mangal"/>
          <w:kern w:val="1"/>
          <w:szCs w:val="20"/>
          <w:lang w:eastAsia="hi-IN" w:bidi="hi-IN"/>
        </w:rPr>
        <w:t>,</w:t>
      </w:r>
      <w:r w:rsidR="00741EE4" w:rsidRPr="00741EE4">
        <w:rPr>
          <w:rFonts w:ascii="TradeGothic" w:eastAsia="SimSun" w:hAnsi="TradeGothic" w:cs="Mangal"/>
          <w:kern w:val="1"/>
          <w:szCs w:val="20"/>
          <w:lang w:eastAsia="hi-IN" w:bidi="hi-IN"/>
        </w:rPr>
        <w:t xml:space="preserve"> spesso anche in localizzazioni poco </w:t>
      </w:r>
      <w:r w:rsidR="00E66216">
        <w:rPr>
          <w:rFonts w:ascii="TradeGothic" w:eastAsia="SimSun" w:hAnsi="TradeGothic" w:cs="Mangal"/>
          <w:kern w:val="1"/>
          <w:szCs w:val="20"/>
          <w:lang w:eastAsia="hi-IN" w:bidi="hi-IN"/>
        </w:rPr>
        <w:t>adatte</w:t>
      </w:r>
      <w:r w:rsidR="00741EE4" w:rsidRPr="00741EE4">
        <w:rPr>
          <w:rFonts w:ascii="TradeGothic" w:eastAsia="SimSun" w:hAnsi="TradeGothic" w:cs="Mangal"/>
          <w:kern w:val="1"/>
          <w:szCs w:val="20"/>
          <w:lang w:eastAsia="hi-IN" w:bidi="hi-IN"/>
        </w:rPr>
        <w:t xml:space="preserve">. Il settore è polarizzato in quattro segmenti: uno </w:t>
      </w:r>
      <w:r w:rsidR="001A05D1">
        <w:rPr>
          <w:rFonts w:ascii="TradeGothic" w:eastAsia="SimSun" w:hAnsi="TradeGothic" w:cs="Mangal"/>
          <w:kern w:val="1"/>
          <w:szCs w:val="20"/>
          <w:lang w:eastAsia="hi-IN" w:bidi="hi-IN"/>
        </w:rPr>
        <w:t xml:space="preserve">con forte connotazione produttiva </w:t>
      </w:r>
      <w:r w:rsidR="00741EE4" w:rsidRPr="00741EE4">
        <w:rPr>
          <w:rFonts w:ascii="TradeGothic" w:eastAsia="SimSun" w:hAnsi="TradeGothic" w:cs="Mangal"/>
          <w:kern w:val="1"/>
          <w:szCs w:val="20"/>
          <w:lang w:eastAsia="hi-IN" w:bidi="hi-IN"/>
        </w:rPr>
        <w:t xml:space="preserve">che </w:t>
      </w:r>
      <w:r w:rsidR="001A05D1">
        <w:rPr>
          <w:rFonts w:ascii="TradeGothic" w:eastAsia="SimSun" w:hAnsi="TradeGothic" w:cs="Mangal"/>
          <w:kern w:val="1"/>
          <w:szCs w:val="20"/>
          <w:lang w:eastAsia="hi-IN" w:bidi="hi-IN"/>
        </w:rPr>
        <w:t>esprime domanda d</w:t>
      </w:r>
      <w:r w:rsidR="00741EE4" w:rsidRPr="00741EE4">
        <w:rPr>
          <w:rFonts w:ascii="TradeGothic" w:eastAsia="SimSun" w:hAnsi="TradeGothic" w:cs="Mangal"/>
          <w:kern w:val="1"/>
          <w:szCs w:val="20"/>
          <w:lang w:eastAsia="hi-IN" w:bidi="hi-IN"/>
        </w:rPr>
        <w:t xml:space="preserve">i localizzazioni industriali anche decentrate; uno con caratteristiche di servizi alle persone che deve trovare localizzazioni adatte nel tessuto urbano; </w:t>
      </w:r>
      <w:r w:rsidR="001A05D1">
        <w:rPr>
          <w:rFonts w:ascii="TradeGothic" w:eastAsia="SimSun" w:hAnsi="TradeGothic" w:cs="Mangal"/>
          <w:kern w:val="1"/>
          <w:szCs w:val="20"/>
          <w:lang w:eastAsia="hi-IN" w:bidi="hi-IN"/>
        </w:rPr>
        <w:t>l</w:t>
      </w:r>
      <w:r w:rsidR="00741EE4" w:rsidRPr="00741EE4">
        <w:rPr>
          <w:rFonts w:ascii="TradeGothic" w:eastAsia="SimSun" w:hAnsi="TradeGothic" w:cs="Mangal"/>
          <w:kern w:val="1"/>
          <w:szCs w:val="20"/>
          <w:lang w:eastAsia="hi-IN" w:bidi="hi-IN"/>
        </w:rPr>
        <w:t>'artigianato artistico che subisce un processo di progressiva espulsione dal centro storico</w:t>
      </w:r>
      <w:r w:rsidR="001A05D1">
        <w:rPr>
          <w:rFonts w:ascii="TradeGothic" w:eastAsia="SimSun" w:hAnsi="TradeGothic" w:cs="Mangal"/>
          <w:kern w:val="1"/>
          <w:szCs w:val="20"/>
          <w:lang w:eastAsia="hi-IN" w:bidi="hi-IN"/>
        </w:rPr>
        <w:t xml:space="preserve">, sua localizzazione naturale; </w:t>
      </w:r>
      <w:r w:rsidR="00741EE4" w:rsidRPr="00741EE4">
        <w:rPr>
          <w:rFonts w:ascii="TradeGothic" w:eastAsia="SimSun" w:hAnsi="TradeGothic" w:cs="Mangal"/>
          <w:kern w:val="1"/>
          <w:szCs w:val="20"/>
          <w:lang w:eastAsia="hi-IN" w:bidi="hi-IN"/>
        </w:rPr>
        <w:t>il settore dell'auto</w:t>
      </w:r>
      <w:r w:rsidR="001A05D1">
        <w:rPr>
          <w:rFonts w:ascii="TradeGothic" w:eastAsia="SimSun" w:hAnsi="TradeGothic" w:cs="Mangal"/>
          <w:kern w:val="1"/>
          <w:szCs w:val="20"/>
          <w:lang w:eastAsia="hi-IN" w:bidi="hi-IN"/>
        </w:rPr>
        <w:t xml:space="preserve"> che troppo spesso è costretto </w:t>
      </w:r>
      <w:proofErr w:type="gramStart"/>
      <w:r w:rsidR="001A05D1">
        <w:rPr>
          <w:rFonts w:ascii="TradeGothic" w:eastAsia="SimSun" w:hAnsi="TradeGothic" w:cs="Mangal"/>
          <w:kern w:val="1"/>
          <w:szCs w:val="20"/>
          <w:lang w:eastAsia="hi-IN" w:bidi="hi-IN"/>
        </w:rPr>
        <w:t>ad</w:t>
      </w:r>
      <w:proofErr w:type="gramEnd"/>
      <w:r w:rsidR="001A05D1">
        <w:rPr>
          <w:rFonts w:ascii="TradeGothic" w:eastAsia="SimSun" w:hAnsi="TradeGothic" w:cs="Mangal"/>
          <w:kern w:val="1"/>
          <w:szCs w:val="20"/>
          <w:lang w:eastAsia="hi-IN" w:bidi="hi-IN"/>
        </w:rPr>
        <w:t xml:space="preserve"> operare in locali non adatti e </w:t>
      </w:r>
      <w:r w:rsidR="000A0EC7">
        <w:rPr>
          <w:rFonts w:ascii="TradeGothic" w:eastAsia="SimSun" w:hAnsi="TradeGothic" w:cs="Mangal"/>
          <w:kern w:val="1"/>
          <w:szCs w:val="20"/>
          <w:lang w:eastAsia="hi-IN" w:bidi="hi-IN"/>
        </w:rPr>
        <w:t>necessita di localizzazioni facilmente accessibili</w:t>
      </w:r>
      <w:r w:rsidR="00741EE4" w:rsidRPr="00741EE4">
        <w:rPr>
          <w:rFonts w:ascii="TradeGothic" w:eastAsia="SimSun" w:hAnsi="TradeGothic" w:cs="Mangal"/>
          <w:kern w:val="1"/>
          <w:szCs w:val="20"/>
          <w:lang w:eastAsia="hi-IN" w:bidi="hi-IN"/>
        </w:rPr>
        <w:t>. Molte attività artigianali sono</w:t>
      </w:r>
      <w:r w:rsidR="001A05D1">
        <w:rPr>
          <w:rFonts w:ascii="TradeGothic" w:eastAsia="SimSun" w:hAnsi="TradeGothic" w:cs="Mangal"/>
          <w:kern w:val="1"/>
          <w:szCs w:val="20"/>
          <w:lang w:eastAsia="hi-IN" w:bidi="hi-IN"/>
        </w:rPr>
        <w:t xml:space="preserve"> oggi localizzate in aree PRINT</w:t>
      </w:r>
      <w:r w:rsidR="00741EE4" w:rsidRPr="00741EE4">
        <w:rPr>
          <w:rFonts w:ascii="TradeGothic" w:eastAsia="SimSun" w:hAnsi="TradeGothic" w:cs="Mangal"/>
          <w:kern w:val="1"/>
          <w:szCs w:val="20"/>
          <w:lang w:eastAsia="hi-IN" w:bidi="hi-IN"/>
        </w:rPr>
        <w:t xml:space="preserve">. </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E66216" w:rsidRPr="00334617" w:rsidRDefault="00741EE4" w:rsidP="00E66216">
      <w:pPr>
        <w:numPr>
          <w:ilvl w:val="0"/>
          <w:numId w:val="17"/>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Il settore industriale si riorganizzerà nello stock esistente</w:t>
      </w:r>
      <w:r w:rsidRPr="00741EE4">
        <w:rPr>
          <w:rFonts w:ascii="TradeGothic" w:eastAsia="SimSun" w:hAnsi="TradeGothic" w:cs="Mangal"/>
          <w:kern w:val="1"/>
          <w:szCs w:val="20"/>
          <w:lang w:eastAsia="hi-IN" w:bidi="hi-IN"/>
        </w:rPr>
        <w:t xml:space="preserve"> – L'attuale crisi economica ha innescato un processo di riorganizzazione industriale in molti sett</w:t>
      </w:r>
      <w:r w:rsidR="000A0EC7">
        <w:rPr>
          <w:rFonts w:ascii="TradeGothic" w:eastAsia="SimSun" w:hAnsi="TradeGothic" w:cs="Mangal"/>
          <w:kern w:val="1"/>
          <w:szCs w:val="20"/>
          <w:lang w:eastAsia="hi-IN" w:bidi="hi-IN"/>
        </w:rPr>
        <w:t>ori che prevede anche la fusione</w:t>
      </w:r>
      <w:r w:rsidR="007132D1">
        <w:rPr>
          <w:rFonts w:ascii="TradeGothic" w:eastAsia="SimSun" w:hAnsi="TradeGothic" w:cs="Mangal"/>
          <w:kern w:val="1"/>
          <w:szCs w:val="20"/>
          <w:lang w:eastAsia="hi-IN" w:bidi="hi-IN"/>
        </w:rPr>
        <w:t xml:space="preserve"> </w:t>
      </w:r>
      <w:proofErr w:type="gramStart"/>
      <w:r w:rsidR="007132D1">
        <w:rPr>
          <w:rFonts w:ascii="TradeGothic" w:eastAsia="SimSun" w:hAnsi="TradeGothic" w:cs="Mangal"/>
          <w:kern w:val="1"/>
          <w:szCs w:val="20"/>
          <w:lang w:eastAsia="hi-IN" w:bidi="hi-IN"/>
        </w:rPr>
        <w:t xml:space="preserve">di </w:t>
      </w:r>
      <w:proofErr w:type="gramEnd"/>
      <w:r w:rsidRPr="00741EE4">
        <w:rPr>
          <w:rFonts w:ascii="TradeGothic" w:eastAsia="SimSun" w:hAnsi="TradeGothic" w:cs="Mangal"/>
          <w:kern w:val="1"/>
          <w:szCs w:val="20"/>
          <w:lang w:eastAsia="hi-IN" w:bidi="hi-IN"/>
        </w:rPr>
        <w:t>imprese e la razionalizzazione nell'uso degli spazi esistenti. Più che domanda di nuovo è possibile che si generi offerta di spazi, magari da riconvertire ad altre funzioni. Le imprese ad alto contenuto tecnologi</w:t>
      </w:r>
      <w:r w:rsidR="000A0EC7">
        <w:rPr>
          <w:rFonts w:ascii="TradeGothic" w:eastAsia="SimSun" w:hAnsi="TradeGothic" w:cs="Mangal"/>
          <w:kern w:val="1"/>
          <w:szCs w:val="20"/>
          <w:lang w:eastAsia="hi-IN" w:bidi="hi-IN"/>
        </w:rPr>
        <w:t>co e orientate all'esportazione</w:t>
      </w:r>
      <w:r w:rsidRPr="00741EE4">
        <w:rPr>
          <w:rFonts w:ascii="TradeGothic" w:eastAsia="SimSun" w:hAnsi="TradeGothic" w:cs="Mangal"/>
          <w:kern w:val="1"/>
          <w:szCs w:val="20"/>
          <w:lang w:eastAsia="hi-IN" w:bidi="hi-IN"/>
        </w:rPr>
        <w:t xml:space="preserve"> sono invece in controtenden</w:t>
      </w:r>
      <w:r w:rsidR="000A0EC7">
        <w:rPr>
          <w:rFonts w:ascii="TradeGothic" w:eastAsia="SimSun" w:hAnsi="TradeGothic" w:cs="Mangal"/>
          <w:kern w:val="1"/>
          <w:szCs w:val="20"/>
          <w:lang w:eastAsia="hi-IN" w:bidi="hi-IN"/>
        </w:rPr>
        <w:t>za e potrebbero esprimer</w:t>
      </w:r>
      <w:r w:rsidRPr="00741EE4">
        <w:rPr>
          <w:rFonts w:ascii="TradeGothic" w:eastAsia="SimSun" w:hAnsi="TradeGothic" w:cs="Mangal"/>
          <w:kern w:val="1"/>
          <w:szCs w:val="20"/>
          <w:lang w:eastAsia="hi-IN" w:bidi="hi-IN"/>
        </w:rPr>
        <w:t xml:space="preserve">e domanda di spazi. </w:t>
      </w:r>
    </w:p>
    <w:p w:rsidR="00741EE4" w:rsidRPr="00741EE4" w:rsidRDefault="00741EE4" w:rsidP="00741EE4">
      <w:pPr>
        <w:numPr>
          <w:ilvl w:val="0"/>
          <w:numId w:val="17"/>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I servizi alla persona privati e pubblici dovranno seguire la sub-urbanizzazione</w:t>
      </w:r>
      <w:r w:rsidR="007132D1">
        <w:rPr>
          <w:rFonts w:ascii="TradeGothic" w:eastAsia="SimSun" w:hAnsi="TradeGothic" w:cs="Mangal"/>
          <w:kern w:val="1"/>
          <w:szCs w:val="20"/>
          <w:lang w:eastAsia="hi-IN" w:bidi="hi-IN"/>
        </w:rPr>
        <w:t xml:space="preserve"> - </w:t>
      </w:r>
      <w:r w:rsidRPr="00741EE4">
        <w:rPr>
          <w:rFonts w:ascii="TradeGothic" w:eastAsia="SimSun" w:hAnsi="TradeGothic" w:cs="Mangal"/>
          <w:kern w:val="1"/>
          <w:szCs w:val="20"/>
          <w:lang w:eastAsia="hi-IN" w:bidi="hi-IN"/>
        </w:rPr>
        <w:t xml:space="preserve">Lo spostamento in atto della popolazione in </w:t>
      </w:r>
      <w:proofErr w:type="gramStart"/>
      <w:r w:rsidRPr="00741EE4">
        <w:rPr>
          <w:rFonts w:ascii="TradeGothic" w:eastAsia="SimSun" w:hAnsi="TradeGothic" w:cs="Mangal"/>
          <w:kern w:val="1"/>
          <w:szCs w:val="20"/>
          <w:lang w:eastAsia="hi-IN" w:bidi="hi-IN"/>
        </w:rPr>
        <w:t>aree più esterne  porta</w:t>
      </w:r>
      <w:proofErr w:type="gramEnd"/>
      <w:r w:rsidRPr="00741EE4">
        <w:rPr>
          <w:rFonts w:ascii="TradeGothic" w:eastAsia="SimSun" w:hAnsi="TradeGothic" w:cs="Mangal"/>
          <w:kern w:val="1"/>
          <w:szCs w:val="20"/>
          <w:lang w:eastAsia="hi-IN" w:bidi="hi-IN"/>
        </w:rPr>
        <w:t xml:space="preserve"> con se la necessità di un riposizionamento dei servizi alla persona, altro settore in fase di boom negli ultimi anni, e dei servizi pubblici legati direttamente alla popolazione. </w:t>
      </w:r>
    </w:p>
    <w:p w:rsidR="00741EE4" w:rsidRPr="00741EE4" w:rsidRDefault="00741EE4" w:rsidP="00741EE4">
      <w:pPr>
        <w:suppressAutoHyphens/>
        <w:spacing w:line="276" w:lineRule="auto"/>
        <w:jc w:val="both"/>
        <w:rPr>
          <w:rFonts w:ascii="TradeGothic" w:eastAsia="SimSun" w:hAnsi="TradeGothic" w:cs="Mangal"/>
          <w:b/>
          <w:bCs/>
          <w:i/>
          <w:iCs/>
          <w:kern w:val="1"/>
          <w:szCs w:val="20"/>
          <w:lang w:eastAsia="hi-IN" w:bidi="hi-IN"/>
        </w:rPr>
      </w:pPr>
    </w:p>
    <w:p w:rsidR="00741EE4" w:rsidRDefault="00741EE4" w:rsidP="00741EE4">
      <w:pPr>
        <w:suppressAutoHyphens/>
        <w:spacing w:line="276" w:lineRule="auto"/>
        <w:rPr>
          <w:rFonts w:ascii="Times New Roman" w:eastAsia="SimSun" w:hAnsi="Times New Roman" w:cs="Mangal"/>
          <w:kern w:val="1"/>
          <w:szCs w:val="20"/>
          <w:lang w:eastAsia="hi-IN" w:bidi="hi-IN"/>
        </w:rPr>
      </w:pPr>
    </w:p>
    <w:p w:rsidR="008435AA" w:rsidRDefault="008435AA"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Default="00B745B7" w:rsidP="00741EE4">
      <w:pPr>
        <w:suppressAutoHyphens/>
        <w:spacing w:line="276" w:lineRule="auto"/>
        <w:ind w:firstLine="708"/>
        <w:rPr>
          <w:rFonts w:ascii="Times New Roman" w:eastAsia="SimSun" w:hAnsi="Times New Roman" w:cs="Mangal"/>
          <w:kern w:val="1"/>
          <w:szCs w:val="20"/>
          <w:lang w:eastAsia="hi-IN" w:bidi="hi-IN"/>
        </w:rPr>
      </w:pPr>
    </w:p>
    <w:p w:rsidR="00B745B7" w:rsidRPr="00741EE4" w:rsidRDefault="00B745B7" w:rsidP="00741EE4">
      <w:pPr>
        <w:suppressAutoHyphens/>
        <w:spacing w:line="276" w:lineRule="auto"/>
        <w:ind w:firstLine="708"/>
        <w:rPr>
          <w:rFonts w:ascii="Times New Roman" w:eastAsia="SimSun" w:hAnsi="Times New Roman" w:cs="Mangal"/>
          <w:kern w:val="1"/>
          <w:szCs w:val="20"/>
          <w:lang w:eastAsia="hi-IN" w:bidi="hi-IN"/>
        </w:rPr>
      </w:pPr>
    </w:p>
    <w:p w:rsidR="00741EE4" w:rsidRPr="00645892" w:rsidRDefault="00B745B7" w:rsidP="00741EE4">
      <w:pPr>
        <w:suppressAutoHyphens/>
        <w:spacing w:line="276" w:lineRule="auto"/>
        <w:rPr>
          <w:rFonts w:ascii="TradeGothic" w:eastAsia="SimSun" w:hAnsi="TradeGothic" w:cs="Mangal"/>
          <w:b/>
          <w:kern w:val="1"/>
          <w:sz w:val="22"/>
          <w:szCs w:val="20"/>
          <w:lang w:eastAsia="hi-IN" w:bidi="hi-IN"/>
        </w:rPr>
      </w:pPr>
      <w:r>
        <w:rPr>
          <w:rFonts w:ascii="TradeGothic" w:eastAsia="SimSun" w:hAnsi="TradeGothic" w:cs="Mangal"/>
          <w:b/>
          <w:kern w:val="1"/>
          <w:sz w:val="22"/>
          <w:szCs w:val="20"/>
          <w:lang w:eastAsia="hi-IN" w:bidi="hi-IN"/>
        </w:rPr>
        <w:lastRenderedPageBreak/>
        <w:t>3</w:t>
      </w:r>
      <w:r w:rsidR="00645892" w:rsidRPr="00645892">
        <w:rPr>
          <w:rFonts w:ascii="TradeGothic" w:eastAsia="SimSun" w:hAnsi="TradeGothic" w:cs="Mangal"/>
          <w:b/>
          <w:kern w:val="1"/>
          <w:sz w:val="22"/>
          <w:szCs w:val="20"/>
          <w:lang w:eastAsia="hi-IN" w:bidi="hi-IN"/>
        </w:rPr>
        <w:t xml:space="preserve">. SCENARI E CONCLUSIONI </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741EE4" w:rsidRPr="00741EE4" w:rsidRDefault="00741EE4" w:rsidP="00741EE4">
      <w:pPr>
        <w:suppressAutoHyphens/>
        <w:spacing w:line="276" w:lineRule="auto"/>
        <w:jc w:val="both"/>
        <w:rPr>
          <w:rFonts w:ascii="TradeGothic" w:eastAsia="SimSun" w:hAnsi="TradeGothic" w:cs="Mangal"/>
          <w:b/>
          <w:bCs/>
          <w:kern w:val="1"/>
          <w:szCs w:val="20"/>
          <w:lang w:eastAsia="hi-IN" w:bidi="hi-IN"/>
        </w:rPr>
      </w:pPr>
      <w:r w:rsidRPr="00741EE4">
        <w:rPr>
          <w:rFonts w:ascii="TradeGothic" w:eastAsia="SimSun" w:hAnsi="TradeGothic" w:cs="Mangal"/>
          <w:b/>
          <w:bCs/>
          <w:kern w:val="1"/>
          <w:szCs w:val="20"/>
          <w:lang w:eastAsia="hi-IN" w:bidi="hi-IN"/>
        </w:rPr>
        <w:t>La città al bivio</w:t>
      </w:r>
    </w:p>
    <w:p w:rsidR="00741EE4" w:rsidRDefault="00741EE4" w:rsidP="00741EE4">
      <w:p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 xml:space="preserve">La città al bivio era il titolo delle conclusioni di un precedente lavoro </w:t>
      </w:r>
      <w:proofErr w:type="gramStart"/>
      <w:r w:rsidRPr="00741EE4">
        <w:rPr>
          <w:rFonts w:ascii="TradeGothic" w:eastAsia="SimSun" w:hAnsi="TradeGothic" w:cs="Mangal"/>
          <w:kern w:val="1"/>
          <w:szCs w:val="20"/>
          <w:lang w:eastAsia="hi-IN" w:bidi="hi-IN"/>
        </w:rPr>
        <w:t>del</w:t>
      </w:r>
      <w:proofErr w:type="gramEnd"/>
      <w:r w:rsidRPr="00741EE4">
        <w:rPr>
          <w:rFonts w:ascii="TradeGothic" w:eastAsia="SimSun" w:hAnsi="TradeGothic" w:cs="Mangal"/>
          <w:kern w:val="1"/>
          <w:szCs w:val="20"/>
          <w:lang w:eastAsia="hi-IN" w:bidi="hi-IN"/>
        </w:rPr>
        <w:t xml:space="preserve"> CRESME sul non residenziale Romano. </w:t>
      </w:r>
      <w:r w:rsidRPr="001E730B">
        <w:rPr>
          <w:rFonts w:ascii="TradeGothic" w:eastAsia="SimSun" w:hAnsi="TradeGothic" w:cs="Mangal"/>
          <w:kern w:val="1"/>
          <w:szCs w:val="20"/>
          <w:lang w:eastAsia="hi-IN" w:bidi="hi-IN"/>
        </w:rPr>
        <w:t xml:space="preserve">Roma negli ultimi anni è cambiata, è cresciuta ulteriormente a livello metropolitano in </w:t>
      </w:r>
      <w:proofErr w:type="gramStart"/>
      <w:r w:rsidRPr="001E730B">
        <w:rPr>
          <w:rFonts w:ascii="TradeGothic" w:eastAsia="SimSun" w:hAnsi="TradeGothic" w:cs="Mangal"/>
          <w:kern w:val="1"/>
          <w:szCs w:val="20"/>
          <w:lang w:eastAsia="hi-IN" w:bidi="hi-IN"/>
        </w:rPr>
        <w:t xml:space="preserve">una </w:t>
      </w:r>
      <w:proofErr w:type="gramEnd"/>
      <w:r w:rsidRPr="001E730B">
        <w:rPr>
          <w:rFonts w:ascii="TradeGothic" w:eastAsia="SimSun" w:hAnsi="TradeGothic" w:cs="Mangal"/>
          <w:kern w:val="1"/>
          <w:szCs w:val="20"/>
          <w:lang w:eastAsia="hi-IN" w:bidi="hi-IN"/>
        </w:rPr>
        <w:t xml:space="preserve">importante fase espansiva, ma i problemi da tempo individuati sono </w:t>
      </w:r>
      <w:r w:rsidR="001F454A">
        <w:rPr>
          <w:rFonts w:ascii="TradeGothic" w:eastAsia="SimSun" w:hAnsi="TradeGothic" w:cs="Mangal"/>
          <w:kern w:val="1"/>
          <w:szCs w:val="20"/>
          <w:lang w:eastAsia="hi-IN" w:bidi="hi-IN"/>
        </w:rPr>
        <w:t xml:space="preserve">in buona parte </w:t>
      </w:r>
      <w:r w:rsidRPr="001E730B">
        <w:rPr>
          <w:rFonts w:ascii="TradeGothic" w:eastAsia="SimSun" w:hAnsi="TradeGothic" w:cs="Mangal"/>
          <w:kern w:val="1"/>
          <w:szCs w:val="20"/>
          <w:lang w:eastAsia="hi-IN" w:bidi="hi-IN"/>
        </w:rPr>
        <w:t xml:space="preserve">rimasti </w:t>
      </w:r>
      <w:r w:rsidR="001F454A">
        <w:rPr>
          <w:rFonts w:ascii="TradeGothic" w:eastAsia="SimSun" w:hAnsi="TradeGothic" w:cs="Mangal"/>
          <w:kern w:val="1"/>
          <w:szCs w:val="20"/>
          <w:lang w:eastAsia="hi-IN" w:bidi="hi-IN"/>
        </w:rPr>
        <w:t>sul tappeto</w:t>
      </w:r>
      <w:r w:rsidRPr="001E730B">
        <w:rPr>
          <w:rFonts w:ascii="TradeGothic" w:eastAsia="SimSun" w:hAnsi="TradeGothic" w:cs="Mangal"/>
          <w:kern w:val="1"/>
          <w:szCs w:val="20"/>
          <w:lang w:eastAsia="hi-IN" w:bidi="hi-IN"/>
        </w:rPr>
        <w:t xml:space="preserve">: </w:t>
      </w:r>
      <w:proofErr w:type="spellStart"/>
      <w:r w:rsidRPr="001E730B">
        <w:rPr>
          <w:rFonts w:ascii="TradeGothic" w:eastAsia="SimSun" w:hAnsi="TradeGothic" w:cs="Mangal"/>
          <w:kern w:val="1"/>
          <w:szCs w:val="20"/>
          <w:lang w:eastAsia="hi-IN" w:bidi="hi-IN"/>
        </w:rPr>
        <w:t>governance</w:t>
      </w:r>
      <w:proofErr w:type="spellEnd"/>
      <w:r w:rsidRPr="001E730B">
        <w:rPr>
          <w:rFonts w:ascii="TradeGothic" w:eastAsia="SimSun" w:hAnsi="TradeGothic" w:cs="Mangal"/>
          <w:kern w:val="1"/>
          <w:szCs w:val="20"/>
          <w:lang w:eastAsia="hi-IN" w:bidi="hi-IN"/>
        </w:rPr>
        <w:t xml:space="preserve"> difficile, </w:t>
      </w:r>
      <w:proofErr w:type="spellStart"/>
      <w:r w:rsidRPr="001E730B">
        <w:rPr>
          <w:rFonts w:ascii="TradeGothic" w:eastAsia="SimSun" w:hAnsi="TradeGothic" w:cs="Mangal"/>
          <w:kern w:val="1"/>
          <w:szCs w:val="20"/>
          <w:lang w:eastAsia="hi-IN" w:bidi="hi-IN"/>
        </w:rPr>
        <w:t>infrastrutturazione</w:t>
      </w:r>
      <w:proofErr w:type="spellEnd"/>
      <w:r w:rsidRPr="001E730B">
        <w:rPr>
          <w:rFonts w:ascii="TradeGothic" w:eastAsia="SimSun" w:hAnsi="TradeGothic" w:cs="Mangal"/>
          <w:kern w:val="1"/>
          <w:szCs w:val="20"/>
          <w:lang w:eastAsia="hi-IN" w:bidi="hi-IN"/>
        </w:rPr>
        <w:t xml:space="preserve"> </w:t>
      </w:r>
      <w:r w:rsidR="001F454A">
        <w:rPr>
          <w:rFonts w:ascii="TradeGothic" w:eastAsia="SimSun" w:hAnsi="TradeGothic" w:cs="Mangal"/>
          <w:kern w:val="1"/>
          <w:szCs w:val="20"/>
          <w:lang w:eastAsia="hi-IN" w:bidi="hi-IN"/>
        </w:rPr>
        <w:t xml:space="preserve">spesso </w:t>
      </w:r>
      <w:r w:rsidRPr="001E730B">
        <w:rPr>
          <w:rFonts w:ascii="TradeGothic" w:eastAsia="SimSun" w:hAnsi="TradeGothic" w:cs="Mangal"/>
          <w:kern w:val="1"/>
          <w:szCs w:val="20"/>
          <w:lang w:eastAsia="hi-IN" w:bidi="hi-IN"/>
        </w:rPr>
        <w:t xml:space="preserve">in ritardo, </w:t>
      </w:r>
      <w:r w:rsidR="001F454A">
        <w:rPr>
          <w:rFonts w:ascii="TradeGothic" w:eastAsia="SimSun" w:hAnsi="TradeGothic" w:cs="Mangal"/>
          <w:kern w:val="1"/>
          <w:szCs w:val="20"/>
          <w:lang w:eastAsia="hi-IN" w:bidi="hi-IN"/>
        </w:rPr>
        <w:t>una</w:t>
      </w:r>
      <w:r w:rsidRPr="001E730B">
        <w:rPr>
          <w:rFonts w:ascii="TradeGothic" w:eastAsia="SimSun" w:hAnsi="TradeGothic" w:cs="Mangal"/>
          <w:kern w:val="1"/>
          <w:szCs w:val="20"/>
          <w:lang w:eastAsia="hi-IN" w:bidi="hi-IN"/>
        </w:rPr>
        <w:t xml:space="preserve"> qualità delle trasformazioni urbane</w:t>
      </w:r>
      <w:r w:rsidR="001F454A">
        <w:rPr>
          <w:rFonts w:ascii="TradeGothic" w:eastAsia="SimSun" w:hAnsi="TradeGothic" w:cs="Mangal"/>
          <w:kern w:val="1"/>
          <w:szCs w:val="20"/>
          <w:lang w:eastAsia="hi-IN" w:bidi="hi-IN"/>
        </w:rPr>
        <w:t xml:space="preserve"> che non sempre ha puntato sulla qualità</w:t>
      </w:r>
      <w:r w:rsidRPr="001E730B">
        <w:rPr>
          <w:rFonts w:ascii="TradeGothic" w:eastAsia="SimSun" w:hAnsi="TradeGothic" w:cs="Mangal"/>
          <w:kern w:val="1"/>
          <w:szCs w:val="20"/>
          <w:lang w:eastAsia="hi-IN" w:bidi="hi-IN"/>
        </w:rPr>
        <w:t xml:space="preserve"> e  una visione strategica per lo sviluppo della città</w:t>
      </w:r>
      <w:r w:rsidR="001F454A">
        <w:rPr>
          <w:rFonts w:ascii="TradeGothic" w:eastAsia="SimSun" w:hAnsi="TradeGothic" w:cs="Mangal"/>
          <w:kern w:val="1"/>
          <w:szCs w:val="20"/>
          <w:lang w:eastAsia="hi-IN" w:bidi="hi-IN"/>
        </w:rPr>
        <w:t xml:space="preserve"> che non ha trovato coerente realizzazione</w:t>
      </w:r>
      <w:r w:rsidRPr="001E730B">
        <w:rPr>
          <w:rFonts w:ascii="TradeGothic" w:eastAsia="SimSun" w:hAnsi="TradeGothic" w:cs="Mangal"/>
          <w:kern w:val="1"/>
          <w:szCs w:val="20"/>
          <w:lang w:eastAsia="hi-IN" w:bidi="hi-IN"/>
        </w:rPr>
        <w:t xml:space="preserve">. </w:t>
      </w:r>
      <w:proofErr w:type="gramStart"/>
      <w:r w:rsidR="001F454A">
        <w:rPr>
          <w:rFonts w:ascii="TradeGothic" w:eastAsia="SimSun" w:hAnsi="TradeGothic" w:cs="Mangal"/>
          <w:kern w:val="1"/>
          <w:szCs w:val="20"/>
          <w:lang w:eastAsia="hi-IN" w:bidi="hi-IN"/>
        </w:rPr>
        <w:t>Ma</w:t>
      </w:r>
      <w:proofErr w:type="gramEnd"/>
      <w:r w:rsidR="007132D1">
        <w:rPr>
          <w:rFonts w:ascii="TradeGothic" w:eastAsia="SimSun" w:hAnsi="TradeGothic" w:cs="Mangal"/>
          <w:kern w:val="1"/>
          <w:szCs w:val="20"/>
          <w:lang w:eastAsia="hi-IN" w:bidi="hi-IN"/>
        </w:rPr>
        <w:t>,</w:t>
      </w:r>
      <w:r w:rsidR="001F454A">
        <w:rPr>
          <w:rFonts w:ascii="TradeGothic" w:eastAsia="SimSun" w:hAnsi="TradeGothic" w:cs="Mangal"/>
          <w:kern w:val="1"/>
          <w:szCs w:val="20"/>
          <w:lang w:eastAsia="hi-IN" w:bidi="hi-IN"/>
        </w:rPr>
        <w:t xml:space="preserve"> forse</w:t>
      </w:r>
      <w:r w:rsidR="007132D1">
        <w:rPr>
          <w:rFonts w:ascii="TradeGothic" w:eastAsia="SimSun" w:hAnsi="TradeGothic" w:cs="Mangal"/>
          <w:kern w:val="1"/>
          <w:szCs w:val="20"/>
          <w:lang w:eastAsia="hi-IN" w:bidi="hi-IN"/>
        </w:rPr>
        <w:t>,</w:t>
      </w:r>
      <w:r w:rsidR="001F454A">
        <w:rPr>
          <w:rFonts w:ascii="TradeGothic" w:eastAsia="SimSun" w:hAnsi="TradeGothic" w:cs="Mangal"/>
          <w:kern w:val="1"/>
          <w:szCs w:val="20"/>
          <w:lang w:eastAsia="hi-IN" w:bidi="hi-IN"/>
        </w:rPr>
        <w:t xml:space="preserve"> la questione principale è che o</w:t>
      </w:r>
      <w:r w:rsidRPr="001E730B">
        <w:rPr>
          <w:rFonts w:ascii="TradeGothic" w:eastAsia="SimSun" w:hAnsi="TradeGothic" w:cs="Mangal"/>
          <w:kern w:val="1"/>
          <w:szCs w:val="20"/>
          <w:lang w:eastAsia="hi-IN" w:bidi="hi-IN"/>
        </w:rPr>
        <w:t>ggi la crisi economica</w:t>
      </w:r>
      <w:r w:rsidR="001F454A">
        <w:rPr>
          <w:rFonts w:ascii="TradeGothic" w:eastAsia="SimSun" w:hAnsi="TradeGothic" w:cs="Mangal"/>
          <w:kern w:val="1"/>
          <w:szCs w:val="20"/>
          <w:lang w:eastAsia="hi-IN" w:bidi="hi-IN"/>
        </w:rPr>
        <w:t xml:space="preserve"> e finanziaria</w:t>
      </w:r>
      <w:r w:rsidRPr="001E730B">
        <w:rPr>
          <w:rFonts w:ascii="TradeGothic" w:eastAsia="SimSun" w:hAnsi="TradeGothic" w:cs="Mangal"/>
          <w:kern w:val="1"/>
          <w:szCs w:val="20"/>
          <w:lang w:eastAsia="hi-IN" w:bidi="hi-IN"/>
        </w:rPr>
        <w:t xml:space="preserve"> rischia di far venire al pettine i nodi di una città che no</w:t>
      </w:r>
      <w:r w:rsidR="001E730B">
        <w:rPr>
          <w:rFonts w:ascii="TradeGothic" w:eastAsia="SimSun" w:hAnsi="TradeGothic" w:cs="Mangal"/>
          <w:kern w:val="1"/>
          <w:szCs w:val="20"/>
          <w:lang w:eastAsia="hi-IN" w:bidi="hi-IN"/>
        </w:rPr>
        <w:t>n</w:t>
      </w:r>
      <w:r w:rsidRPr="001E730B">
        <w:rPr>
          <w:rFonts w:ascii="TradeGothic" w:eastAsia="SimSun" w:hAnsi="TradeGothic" w:cs="Mangal"/>
          <w:kern w:val="1"/>
          <w:szCs w:val="20"/>
          <w:lang w:eastAsia="hi-IN" w:bidi="hi-IN"/>
        </w:rPr>
        <w:t xml:space="preserve"> riesce </w:t>
      </w:r>
      <w:r w:rsidR="001E730B">
        <w:rPr>
          <w:rFonts w:ascii="TradeGothic" w:eastAsia="SimSun" w:hAnsi="TradeGothic" w:cs="Mangal"/>
          <w:kern w:val="1"/>
          <w:szCs w:val="20"/>
          <w:lang w:eastAsia="hi-IN" w:bidi="hi-IN"/>
        </w:rPr>
        <w:t xml:space="preserve">valorizzare appieno il suo </w:t>
      </w:r>
      <w:r w:rsidR="001F454A">
        <w:rPr>
          <w:rFonts w:ascii="TradeGothic" w:eastAsia="SimSun" w:hAnsi="TradeGothic" w:cs="Mangal"/>
          <w:kern w:val="1"/>
          <w:szCs w:val="20"/>
          <w:lang w:eastAsia="hi-IN" w:bidi="hi-IN"/>
        </w:rPr>
        <w:t xml:space="preserve">importante </w:t>
      </w:r>
      <w:r w:rsidR="001E730B">
        <w:rPr>
          <w:rFonts w:ascii="TradeGothic" w:eastAsia="SimSun" w:hAnsi="TradeGothic" w:cs="Mangal"/>
          <w:kern w:val="1"/>
          <w:szCs w:val="20"/>
          <w:lang w:eastAsia="hi-IN" w:bidi="hi-IN"/>
        </w:rPr>
        <w:t>potenziale competitivo sulla scena internazionale.</w:t>
      </w:r>
      <w:r w:rsidRPr="00741EE4">
        <w:rPr>
          <w:rFonts w:ascii="TradeGothic" w:eastAsia="SimSun" w:hAnsi="TradeGothic" w:cs="Mangal"/>
          <w:kern w:val="1"/>
          <w:szCs w:val="20"/>
          <w:lang w:eastAsia="hi-IN" w:bidi="hi-IN"/>
        </w:rPr>
        <w:t xml:space="preserve"> </w:t>
      </w:r>
      <w:r w:rsidR="00F50CB1">
        <w:rPr>
          <w:rFonts w:ascii="TradeGothic" w:eastAsia="SimSun" w:hAnsi="TradeGothic" w:cs="Mangal"/>
          <w:kern w:val="1"/>
          <w:szCs w:val="20"/>
          <w:lang w:eastAsia="hi-IN" w:bidi="hi-IN"/>
        </w:rPr>
        <w:t xml:space="preserve">Nel confronto internazionale è debole la quota </w:t>
      </w:r>
      <w:proofErr w:type="gramStart"/>
      <w:r w:rsidR="00F50CB1">
        <w:rPr>
          <w:rFonts w:ascii="TradeGothic" w:eastAsia="SimSun" w:hAnsi="TradeGothic" w:cs="Mangal"/>
          <w:kern w:val="1"/>
          <w:szCs w:val="20"/>
          <w:lang w:eastAsia="hi-IN" w:bidi="hi-IN"/>
        </w:rPr>
        <w:t xml:space="preserve">di </w:t>
      </w:r>
      <w:proofErr w:type="gramEnd"/>
      <w:r w:rsidR="00F50CB1">
        <w:rPr>
          <w:rFonts w:ascii="TradeGothic" w:eastAsia="SimSun" w:hAnsi="TradeGothic" w:cs="Mangal"/>
          <w:kern w:val="1"/>
          <w:szCs w:val="20"/>
          <w:lang w:eastAsia="hi-IN" w:bidi="hi-IN"/>
        </w:rPr>
        <w:t>investimenti che la città è in grado di attivare.</w:t>
      </w:r>
    </w:p>
    <w:p w:rsidR="00F50CB1" w:rsidRPr="00741EE4" w:rsidRDefault="00F50CB1" w:rsidP="00741EE4">
      <w:p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kern w:val="1"/>
          <w:szCs w:val="20"/>
          <w:lang w:eastAsia="hi-IN" w:bidi="hi-IN"/>
        </w:rPr>
        <w:t xml:space="preserve">In questo quadro una delle questioni </w:t>
      </w:r>
      <w:proofErr w:type="gramStart"/>
      <w:r>
        <w:rPr>
          <w:rFonts w:ascii="TradeGothic" w:eastAsia="SimSun" w:hAnsi="TradeGothic" w:cs="Mangal"/>
          <w:kern w:val="1"/>
          <w:szCs w:val="20"/>
          <w:lang w:eastAsia="hi-IN" w:bidi="hi-IN"/>
        </w:rPr>
        <w:t>di fondo</w:t>
      </w:r>
      <w:proofErr w:type="gramEnd"/>
      <w:r>
        <w:rPr>
          <w:rFonts w:ascii="TradeGothic" w:eastAsia="SimSun" w:hAnsi="TradeGothic" w:cs="Mangal"/>
          <w:kern w:val="1"/>
          <w:szCs w:val="20"/>
          <w:lang w:eastAsia="hi-IN" w:bidi="hi-IN"/>
        </w:rPr>
        <w:t xml:space="preserve"> sta nel rapporto tra volumi non residenziali previsti dal piano e capacità attuativa e di investimento dell’economia romana ai tempi della crisi. Venendo meno dinamiche </w:t>
      </w:r>
      <w:proofErr w:type="gramStart"/>
      <w:r>
        <w:rPr>
          <w:rFonts w:ascii="TradeGothic" w:eastAsia="SimSun" w:hAnsi="TradeGothic" w:cs="Mangal"/>
          <w:kern w:val="1"/>
          <w:szCs w:val="20"/>
          <w:lang w:eastAsia="hi-IN" w:bidi="hi-IN"/>
        </w:rPr>
        <w:t xml:space="preserve">di </w:t>
      </w:r>
      <w:proofErr w:type="gramEnd"/>
      <w:r>
        <w:rPr>
          <w:rFonts w:ascii="TradeGothic" w:eastAsia="SimSun" w:hAnsi="TradeGothic" w:cs="Mangal"/>
          <w:kern w:val="1"/>
          <w:szCs w:val="20"/>
          <w:lang w:eastAsia="hi-IN" w:bidi="hi-IN"/>
        </w:rPr>
        <w:t xml:space="preserve">investimento pubbliche paragonabili al passato, e non essendo cresciuta la capacità attrattiva rispetto agli investitori internazionali, ci si chiede </w:t>
      </w:r>
      <w:r w:rsidR="009F5C10">
        <w:rPr>
          <w:rFonts w:ascii="TradeGothic" w:eastAsia="SimSun" w:hAnsi="TradeGothic" w:cs="Mangal"/>
          <w:kern w:val="1"/>
          <w:szCs w:val="20"/>
          <w:lang w:eastAsia="hi-IN" w:bidi="hi-IN"/>
        </w:rPr>
        <w:t xml:space="preserve">se queste volumetrie sono oggi occasione o freno per lo sviluppo della città. </w:t>
      </w:r>
    </w:p>
    <w:p w:rsidR="00741EE4" w:rsidRPr="00741EE4" w:rsidRDefault="009F5C10" w:rsidP="00741EE4">
      <w:pPr>
        <w:suppressAutoHyphens/>
        <w:spacing w:line="276" w:lineRule="auto"/>
        <w:jc w:val="both"/>
        <w:rPr>
          <w:rFonts w:ascii="TradeGothic" w:eastAsia="SimSun" w:hAnsi="TradeGothic" w:cs="Mangal"/>
          <w:kern w:val="1"/>
          <w:szCs w:val="20"/>
          <w:lang w:eastAsia="hi-IN" w:bidi="hi-IN"/>
        </w:rPr>
      </w:pPr>
      <w:r>
        <w:rPr>
          <w:rFonts w:ascii="TradeGothic" w:eastAsia="SimSun" w:hAnsi="TradeGothic" w:cs="Mangal"/>
          <w:kern w:val="1"/>
          <w:szCs w:val="20"/>
          <w:lang w:eastAsia="hi-IN" w:bidi="hi-IN"/>
        </w:rPr>
        <w:t>D’altro lato l</w:t>
      </w:r>
      <w:r w:rsidR="00741EE4" w:rsidRPr="00741EE4">
        <w:rPr>
          <w:rFonts w:ascii="TradeGothic" w:eastAsia="SimSun" w:hAnsi="TradeGothic" w:cs="Mangal"/>
          <w:kern w:val="1"/>
          <w:szCs w:val="20"/>
          <w:lang w:eastAsia="hi-IN" w:bidi="hi-IN"/>
        </w:rPr>
        <w:t xml:space="preserve">o scopo di questa ricerca era limitato </w:t>
      </w:r>
      <w:r w:rsidR="001F454A">
        <w:rPr>
          <w:rFonts w:ascii="TradeGothic" w:eastAsia="SimSun" w:hAnsi="TradeGothic" w:cs="Mangal"/>
          <w:kern w:val="1"/>
          <w:szCs w:val="20"/>
          <w:lang w:eastAsia="hi-IN" w:bidi="hi-IN"/>
        </w:rPr>
        <w:t>al rapporto tra domanda e offerta non residenziale,</w:t>
      </w:r>
      <w:r>
        <w:rPr>
          <w:rFonts w:ascii="TradeGothic" w:eastAsia="SimSun" w:hAnsi="TradeGothic" w:cs="Mangal"/>
          <w:kern w:val="1"/>
          <w:szCs w:val="20"/>
          <w:lang w:eastAsia="hi-IN" w:bidi="hi-IN"/>
        </w:rPr>
        <w:t xml:space="preserve"> con particolare attenzione ai </w:t>
      </w:r>
      <w:proofErr w:type="spellStart"/>
      <w:r>
        <w:rPr>
          <w:rFonts w:ascii="TradeGothic" w:eastAsia="SimSun" w:hAnsi="TradeGothic" w:cs="Mangal"/>
          <w:kern w:val="1"/>
          <w:szCs w:val="20"/>
          <w:lang w:eastAsia="hi-IN" w:bidi="hi-IN"/>
        </w:rPr>
        <w:t>Print</w:t>
      </w:r>
      <w:proofErr w:type="spellEnd"/>
      <w:r>
        <w:rPr>
          <w:rFonts w:ascii="TradeGothic" w:eastAsia="SimSun" w:hAnsi="TradeGothic" w:cs="Mangal"/>
          <w:kern w:val="1"/>
          <w:szCs w:val="20"/>
          <w:lang w:eastAsia="hi-IN" w:bidi="hi-IN"/>
        </w:rPr>
        <w:t>, e</w:t>
      </w:r>
      <w:r w:rsidR="00741EE4" w:rsidRPr="00741EE4">
        <w:rPr>
          <w:rFonts w:ascii="TradeGothic" w:eastAsia="SimSun" w:hAnsi="TradeGothic" w:cs="Mangal"/>
          <w:kern w:val="1"/>
          <w:szCs w:val="20"/>
          <w:lang w:eastAsia="hi-IN" w:bidi="hi-IN"/>
        </w:rPr>
        <w:t xml:space="preserve"> ovviamente tutti gli scenari devono fare i conti con le debolezze strutturali della città </w:t>
      </w:r>
      <w:r w:rsidR="001F454A">
        <w:rPr>
          <w:rFonts w:ascii="TradeGothic" w:eastAsia="SimSun" w:hAnsi="TradeGothic" w:cs="Mangal"/>
          <w:kern w:val="1"/>
          <w:szCs w:val="20"/>
          <w:lang w:eastAsia="hi-IN" w:bidi="hi-IN"/>
        </w:rPr>
        <w:t xml:space="preserve">da un lato </w:t>
      </w:r>
      <w:r w:rsidR="00741EE4" w:rsidRPr="00741EE4">
        <w:rPr>
          <w:rFonts w:ascii="TradeGothic" w:eastAsia="SimSun" w:hAnsi="TradeGothic" w:cs="Mangal"/>
          <w:kern w:val="1"/>
          <w:szCs w:val="20"/>
          <w:lang w:eastAsia="hi-IN" w:bidi="hi-IN"/>
        </w:rPr>
        <w:t>e</w:t>
      </w:r>
      <w:r w:rsidR="001F454A">
        <w:rPr>
          <w:rFonts w:ascii="TradeGothic" w:eastAsia="SimSun" w:hAnsi="TradeGothic" w:cs="Mangal"/>
          <w:kern w:val="1"/>
          <w:szCs w:val="20"/>
          <w:lang w:eastAsia="hi-IN" w:bidi="hi-IN"/>
        </w:rPr>
        <w:t>, dall’altro,</w:t>
      </w:r>
      <w:r w:rsidR="00741EE4" w:rsidRPr="00741EE4">
        <w:rPr>
          <w:rFonts w:ascii="TradeGothic" w:eastAsia="SimSun" w:hAnsi="TradeGothic" w:cs="Mangal"/>
          <w:kern w:val="1"/>
          <w:szCs w:val="20"/>
          <w:lang w:eastAsia="hi-IN" w:bidi="hi-IN"/>
        </w:rPr>
        <w:t xml:space="preserve"> in questo momento</w:t>
      </w:r>
      <w:r w:rsidR="001F454A">
        <w:rPr>
          <w:rFonts w:ascii="TradeGothic" w:eastAsia="SimSun" w:hAnsi="TradeGothic" w:cs="Mangal"/>
          <w:kern w:val="1"/>
          <w:szCs w:val="20"/>
          <w:lang w:eastAsia="hi-IN" w:bidi="hi-IN"/>
        </w:rPr>
        <w:t>,</w:t>
      </w:r>
      <w:r w:rsidR="00F50CB1">
        <w:rPr>
          <w:rFonts w:ascii="TradeGothic" w:eastAsia="SimSun" w:hAnsi="TradeGothic" w:cs="Mangal"/>
          <w:kern w:val="1"/>
          <w:szCs w:val="20"/>
          <w:lang w:eastAsia="hi-IN" w:bidi="hi-IN"/>
        </w:rPr>
        <w:t xml:space="preserve"> con la crisi e </w:t>
      </w:r>
      <w:r w:rsidR="00741EE4" w:rsidRPr="00741EE4">
        <w:rPr>
          <w:rFonts w:ascii="TradeGothic" w:eastAsia="SimSun" w:hAnsi="TradeGothic" w:cs="Mangal"/>
          <w:kern w:val="1"/>
          <w:szCs w:val="20"/>
          <w:lang w:eastAsia="hi-IN" w:bidi="hi-IN"/>
        </w:rPr>
        <w:t xml:space="preserve">con la </w:t>
      </w:r>
      <w:proofErr w:type="gramStart"/>
      <w:r w:rsidR="00741EE4" w:rsidRPr="00741EE4">
        <w:rPr>
          <w:rFonts w:ascii="TradeGothic" w:eastAsia="SimSun" w:hAnsi="TradeGothic" w:cs="Mangal"/>
          <w:kern w:val="1"/>
          <w:szCs w:val="20"/>
          <w:lang w:eastAsia="hi-IN" w:bidi="hi-IN"/>
        </w:rPr>
        <w:t>carenza</w:t>
      </w:r>
      <w:proofErr w:type="gramEnd"/>
      <w:r w:rsidR="00741EE4" w:rsidRPr="00741EE4">
        <w:rPr>
          <w:rFonts w:ascii="TradeGothic" w:eastAsia="SimSun" w:hAnsi="TradeGothic" w:cs="Mangal"/>
          <w:kern w:val="1"/>
          <w:szCs w:val="20"/>
          <w:lang w:eastAsia="hi-IN" w:bidi="hi-IN"/>
        </w:rPr>
        <w:t xml:space="preserve"> di risorse pubbliche per finanziare politiche settoriali. </w:t>
      </w:r>
      <w:r>
        <w:rPr>
          <w:rFonts w:ascii="TradeGothic" w:eastAsia="SimSun" w:hAnsi="TradeGothic" w:cs="Mangal"/>
          <w:kern w:val="1"/>
          <w:szCs w:val="20"/>
          <w:lang w:eastAsia="hi-IN" w:bidi="hi-IN"/>
        </w:rPr>
        <w:t>Ma</w:t>
      </w:r>
      <w:r w:rsidR="007132D1">
        <w:rPr>
          <w:rFonts w:ascii="TradeGothic" w:eastAsia="SimSun" w:hAnsi="TradeGothic" w:cs="Mangal"/>
          <w:kern w:val="1"/>
          <w:szCs w:val="20"/>
          <w:lang w:eastAsia="hi-IN" w:bidi="hi-IN"/>
        </w:rPr>
        <w:t>,</w:t>
      </w:r>
      <w:r>
        <w:rPr>
          <w:rFonts w:ascii="TradeGothic" w:eastAsia="SimSun" w:hAnsi="TradeGothic" w:cs="Mangal"/>
          <w:kern w:val="1"/>
          <w:szCs w:val="20"/>
          <w:lang w:eastAsia="hi-IN" w:bidi="hi-IN"/>
        </w:rPr>
        <w:t xml:space="preserve"> rimanendo</w:t>
      </w:r>
      <w:r w:rsidR="004A779F">
        <w:rPr>
          <w:rFonts w:ascii="TradeGothic" w:eastAsia="SimSun" w:hAnsi="TradeGothic" w:cs="Mangal"/>
          <w:kern w:val="1"/>
          <w:szCs w:val="20"/>
          <w:lang w:eastAsia="hi-IN" w:bidi="hi-IN"/>
        </w:rPr>
        <w:t xml:space="preserve"> nel tema della ricerca, p</w:t>
      </w:r>
      <w:r w:rsidR="00741EE4" w:rsidRPr="00741EE4">
        <w:rPr>
          <w:rFonts w:ascii="TradeGothic" w:eastAsia="SimSun" w:hAnsi="TradeGothic" w:cs="Mangal"/>
          <w:kern w:val="1"/>
          <w:szCs w:val="20"/>
          <w:lang w:eastAsia="hi-IN" w:bidi="hi-IN"/>
        </w:rPr>
        <w:t xml:space="preserve">er semplicità e sintesi </w:t>
      </w:r>
      <w:proofErr w:type="gramStart"/>
      <w:r w:rsidR="00741EE4" w:rsidRPr="00741EE4">
        <w:rPr>
          <w:rFonts w:ascii="TradeGothic" w:eastAsia="SimSun" w:hAnsi="TradeGothic" w:cs="Mangal"/>
          <w:kern w:val="1"/>
          <w:szCs w:val="20"/>
          <w:lang w:eastAsia="hi-IN" w:bidi="hi-IN"/>
        </w:rPr>
        <w:t xml:space="preserve">si </w:t>
      </w:r>
      <w:proofErr w:type="gramEnd"/>
      <w:r w:rsidR="00741EE4" w:rsidRPr="00741EE4">
        <w:rPr>
          <w:rFonts w:ascii="TradeGothic" w:eastAsia="SimSun" w:hAnsi="TradeGothic" w:cs="Mangal"/>
          <w:kern w:val="1"/>
          <w:szCs w:val="20"/>
          <w:lang w:eastAsia="hi-IN" w:bidi="hi-IN"/>
        </w:rPr>
        <w:t xml:space="preserve">individuano due scenari (senza pretese di essere esaustivi ma solo esemplificativi): uno tendenziale e uno di rilancio strategico come cornice ad una possibile politica per i PRINT a Roma. </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741EE4" w:rsidRPr="00741EE4" w:rsidRDefault="00741EE4" w:rsidP="00741EE4">
      <w:pPr>
        <w:numPr>
          <w:ilvl w:val="0"/>
          <w:numId w:val="24"/>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Scenario Tendenziale</w:t>
      </w:r>
      <w:r w:rsidRPr="00741EE4">
        <w:rPr>
          <w:rFonts w:ascii="TradeGothic" w:eastAsia="SimSun" w:hAnsi="TradeGothic" w:cs="Mangal"/>
          <w:kern w:val="1"/>
          <w:szCs w:val="20"/>
          <w:lang w:eastAsia="hi-IN" w:bidi="hi-IN"/>
        </w:rPr>
        <w:t xml:space="preserve"> - </w:t>
      </w:r>
      <w:r w:rsidR="007132D1">
        <w:rPr>
          <w:rFonts w:ascii="TradeGothic" w:eastAsia="SimSun" w:hAnsi="TradeGothic" w:cs="Mangal"/>
          <w:kern w:val="1"/>
          <w:szCs w:val="20"/>
          <w:lang w:eastAsia="hi-IN" w:bidi="hi-IN"/>
        </w:rPr>
        <w:t xml:space="preserve">Nello scenario tendenziale </w:t>
      </w:r>
      <w:proofErr w:type="gramStart"/>
      <w:r w:rsidR="007132D1">
        <w:rPr>
          <w:rFonts w:ascii="TradeGothic" w:eastAsia="SimSun" w:hAnsi="TradeGothic" w:cs="Mangal"/>
          <w:kern w:val="1"/>
          <w:szCs w:val="20"/>
          <w:lang w:eastAsia="hi-IN" w:bidi="hi-IN"/>
        </w:rPr>
        <w:t xml:space="preserve">si </w:t>
      </w:r>
      <w:proofErr w:type="gramEnd"/>
      <w:r w:rsidRPr="001E730B">
        <w:rPr>
          <w:rFonts w:ascii="TradeGothic" w:eastAsia="SimSun" w:hAnsi="TradeGothic" w:cs="Mangal"/>
          <w:kern w:val="1"/>
          <w:szCs w:val="20"/>
          <w:lang w:eastAsia="hi-IN" w:bidi="hi-IN"/>
        </w:rPr>
        <w:t xml:space="preserve">ipotizza che la struttura della governance romana rimanga sostanzialmente invariata, per cui lo sviluppo urbano crescerà </w:t>
      </w:r>
      <w:r w:rsidR="001F454A">
        <w:rPr>
          <w:rFonts w:ascii="TradeGothic" w:eastAsia="SimSun" w:hAnsi="TradeGothic" w:cs="Mangal"/>
          <w:kern w:val="1"/>
          <w:szCs w:val="20"/>
          <w:lang w:eastAsia="hi-IN" w:bidi="hi-IN"/>
        </w:rPr>
        <w:t xml:space="preserve">sul modello vissuto nel primo decennio degli anni 2000, </w:t>
      </w:r>
      <w:r w:rsidRPr="001E730B">
        <w:rPr>
          <w:rFonts w:ascii="TradeGothic" w:eastAsia="SimSun" w:hAnsi="TradeGothic" w:cs="Mangal"/>
          <w:kern w:val="1"/>
          <w:szCs w:val="20"/>
          <w:lang w:eastAsia="hi-IN" w:bidi="hi-IN"/>
        </w:rPr>
        <w:t>con ampio consumo di suolo e aggravamento delle condizione della congestione da traffico, in quanto mancheranno le risorse per adeguare la rete infrastrutturale ad una domanda di mobilità aumentata</w:t>
      </w:r>
      <w:r w:rsidRPr="00741EE4">
        <w:rPr>
          <w:rFonts w:ascii="TradeGothic" w:eastAsia="SimSun" w:hAnsi="TradeGothic" w:cs="Mangal"/>
          <w:kern w:val="1"/>
          <w:szCs w:val="20"/>
          <w:lang w:eastAsia="hi-IN" w:bidi="hi-IN"/>
        </w:rPr>
        <w:t xml:space="preserve">. I PRINT in questo </w:t>
      </w:r>
      <w:proofErr w:type="gramStart"/>
      <w:r w:rsidRPr="00741EE4">
        <w:rPr>
          <w:rFonts w:ascii="TradeGothic" w:eastAsia="SimSun" w:hAnsi="TradeGothic" w:cs="Mangal"/>
          <w:kern w:val="1"/>
          <w:szCs w:val="20"/>
          <w:lang w:eastAsia="hi-IN" w:bidi="hi-IN"/>
        </w:rPr>
        <w:t>contesto</w:t>
      </w:r>
      <w:proofErr w:type="gramEnd"/>
      <w:r w:rsidRPr="00741EE4">
        <w:rPr>
          <w:rFonts w:ascii="TradeGothic" w:eastAsia="SimSun" w:hAnsi="TradeGothic" w:cs="Mangal"/>
          <w:kern w:val="1"/>
          <w:szCs w:val="20"/>
          <w:lang w:eastAsia="hi-IN" w:bidi="hi-IN"/>
        </w:rPr>
        <w:t xml:space="preserve"> rimarrebbero in un ruolo marginale in quanto aree </w:t>
      </w:r>
      <w:r w:rsidRPr="00741EE4">
        <w:rPr>
          <w:rFonts w:ascii="TradeGothic" w:eastAsia="SimSun" w:hAnsi="TradeGothic" w:cs="Mangal"/>
          <w:i/>
          <w:iCs/>
          <w:kern w:val="1"/>
          <w:szCs w:val="20"/>
          <w:lang w:eastAsia="hi-IN" w:bidi="hi-IN"/>
        </w:rPr>
        <w:t>green filed</w:t>
      </w:r>
      <w:r w:rsidRPr="00741EE4">
        <w:rPr>
          <w:rFonts w:ascii="TradeGothic" w:eastAsia="SimSun" w:hAnsi="TradeGothic" w:cs="Mangal"/>
          <w:kern w:val="1"/>
          <w:szCs w:val="20"/>
          <w:lang w:eastAsia="hi-IN" w:bidi="hi-IN"/>
        </w:rPr>
        <w:t xml:space="preserve"> negli altri comuni metropolitani, anche se più periferiche, avranno sempre un vantaggio in termini burocratici e di facilità di sviluppo immobiliare. Il decentramento della pubblica amministrazione rimarrebbe comunque difficile e nuove centralità direzionali avrebbero difficoltà a crearsi </w:t>
      </w:r>
      <w:proofErr w:type="gramStart"/>
      <w:r w:rsidRPr="00741EE4">
        <w:rPr>
          <w:rFonts w:ascii="TradeGothic" w:eastAsia="SimSun" w:hAnsi="TradeGothic" w:cs="Mangal"/>
          <w:kern w:val="1"/>
          <w:szCs w:val="20"/>
          <w:lang w:eastAsia="hi-IN" w:bidi="hi-IN"/>
        </w:rPr>
        <w:t>in quanto</w:t>
      </w:r>
      <w:proofErr w:type="gramEnd"/>
      <w:r w:rsidRPr="00741EE4">
        <w:rPr>
          <w:rFonts w:ascii="TradeGothic" w:eastAsia="SimSun" w:hAnsi="TradeGothic" w:cs="Mangal"/>
          <w:kern w:val="1"/>
          <w:szCs w:val="20"/>
          <w:lang w:eastAsia="hi-IN" w:bidi="hi-IN"/>
        </w:rPr>
        <w:t xml:space="preserve"> il mancato coordinamento tra le politiche di sviluppo urbano e dei trasporti (pubblici in particolare) limiterebbe il crearsi di location veramente appetibili. I tempi di pendolarismo in questo scenario aumenterebbero e la qualità della vita calerebbe, insieme alla competitività della città, </w:t>
      </w:r>
      <w:r w:rsidRPr="001E730B">
        <w:rPr>
          <w:rFonts w:ascii="TradeGothic" w:eastAsia="SimSun" w:hAnsi="TradeGothic" w:cs="Mangal"/>
          <w:kern w:val="1"/>
          <w:szCs w:val="20"/>
          <w:lang w:eastAsia="hi-IN" w:bidi="hi-IN"/>
        </w:rPr>
        <w:t xml:space="preserve">che </w:t>
      </w:r>
      <w:proofErr w:type="gramStart"/>
      <w:r w:rsidRPr="001E730B">
        <w:rPr>
          <w:rFonts w:ascii="TradeGothic" w:eastAsia="SimSun" w:hAnsi="TradeGothic" w:cs="Mangal"/>
          <w:kern w:val="1"/>
          <w:szCs w:val="20"/>
          <w:lang w:eastAsia="hi-IN" w:bidi="hi-IN"/>
        </w:rPr>
        <w:t>continuerebbe</w:t>
      </w:r>
      <w:proofErr w:type="gramEnd"/>
      <w:r w:rsidRPr="001E730B">
        <w:rPr>
          <w:rFonts w:ascii="TradeGothic" w:eastAsia="SimSun" w:hAnsi="TradeGothic" w:cs="Mangal"/>
          <w:kern w:val="1"/>
          <w:szCs w:val="20"/>
          <w:lang w:eastAsia="hi-IN" w:bidi="hi-IN"/>
        </w:rPr>
        <w:t xml:space="preserve"> a non essere attrattiva per la localizzazione di imprese multinazionali</w:t>
      </w:r>
      <w:r w:rsidRPr="00741EE4">
        <w:rPr>
          <w:rFonts w:ascii="TradeGothic" w:eastAsia="SimSun" w:hAnsi="TradeGothic" w:cs="Mangal"/>
          <w:kern w:val="1"/>
          <w:szCs w:val="20"/>
          <w:lang w:eastAsia="hi-IN" w:bidi="hi-IN"/>
        </w:rPr>
        <w:t xml:space="preserve">. </w:t>
      </w:r>
    </w:p>
    <w:p w:rsidR="00741EE4" w:rsidRPr="00741EE4" w:rsidRDefault="00741EE4" w:rsidP="00741EE4">
      <w:pPr>
        <w:numPr>
          <w:ilvl w:val="0"/>
          <w:numId w:val="24"/>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lastRenderedPageBreak/>
        <w:t>Scenario di Rilancio strategico</w:t>
      </w:r>
      <w:r w:rsidRPr="00741EE4">
        <w:rPr>
          <w:rFonts w:ascii="TradeGothic" w:eastAsia="SimSun" w:hAnsi="TradeGothic" w:cs="Mangal"/>
          <w:kern w:val="1"/>
          <w:szCs w:val="20"/>
          <w:lang w:eastAsia="hi-IN" w:bidi="hi-IN"/>
        </w:rPr>
        <w:t xml:space="preserve"> – la città</w:t>
      </w:r>
      <w:r w:rsidR="003A7647">
        <w:rPr>
          <w:rFonts w:ascii="TradeGothic" w:eastAsia="SimSun" w:hAnsi="TradeGothic" w:cs="Mangal"/>
          <w:kern w:val="1"/>
          <w:szCs w:val="20"/>
          <w:lang w:eastAsia="hi-IN" w:bidi="hi-IN"/>
        </w:rPr>
        <w:t>, grazie anche alle nuove accelerazioni legislative nazionali,</w:t>
      </w:r>
      <w:r w:rsidRPr="00741EE4">
        <w:rPr>
          <w:rFonts w:ascii="TradeGothic" w:eastAsia="SimSun" w:hAnsi="TradeGothic" w:cs="Mangal"/>
          <w:kern w:val="1"/>
          <w:szCs w:val="20"/>
          <w:lang w:eastAsia="hi-IN" w:bidi="hi-IN"/>
        </w:rPr>
        <w:t xml:space="preserve"> si dota </w:t>
      </w:r>
      <w:r w:rsidR="003A7647">
        <w:rPr>
          <w:rFonts w:ascii="TradeGothic" w:eastAsia="SimSun" w:hAnsi="TradeGothic" w:cs="Mangal"/>
          <w:kern w:val="1"/>
          <w:szCs w:val="20"/>
          <w:lang w:eastAsia="hi-IN" w:bidi="hi-IN"/>
        </w:rPr>
        <w:t xml:space="preserve">rapidamente </w:t>
      </w:r>
      <w:r w:rsidRPr="00741EE4">
        <w:rPr>
          <w:rFonts w:ascii="TradeGothic" w:eastAsia="SimSun" w:hAnsi="TradeGothic" w:cs="Mangal"/>
          <w:kern w:val="1"/>
          <w:szCs w:val="20"/>
          <w:lang w:eastAsia="hi-IN" w:bidi="hi-IN"/>
        </w:rPr>
        <w:t xml:space="preserve">degli strumenti di governance necessari ad affrontare le problematiche in campo riuscendo a governare le trasformazioni a scala metropolitana in un'ottica di mobilità sostenibile e miglioramento della qualità dell'ambiente </w:t>
      </w:r>
      <w:proofErr w:type="gramStart"/>
      <w:r w:rsidRPr="00741EE4">
        <w:rPr>
          <w:rFonts w:ascii="TradeGothic" w:eastAsia="SimSun" w:hAnsi="TradeGothic" w:cs="Mangal"/>
          <w:kern w:val="1"/>
          <w:szCs w:val="20"/>
          <w:lang w:eastAsia="hi-IN" w:bidi="hi-IN"/>
        </w:rPr>
        <w:t>di</w:t>
      </w:r>
      <w:proofErr w:type="gramEnd"/>
      <w:r w:rsidRPr="00741EE4">
        <w:rPr>
          <w:rFonts w:ascii="TradeGothic" w:eastAsia="SimSun" w:hAnsi="TradeGothic" w:cs="Mangal"/>
          <w:kern w:val="1"/>
          <w:szCs w:val="20"/>
          <w:lang w:eastAsia="hi-IN" w:bidi="hi-IN"/>
        </w:rPr>
        <w:t xml:space="preserve"> vita e di lavoro. </w:t>
      </w:r>
      <w:proofErr w:type="gramStart"/>
      <w:r w:rsidRPr="00741EE4">
        <w:rPr>
          <w:rFonts w:ascii="TradeGothic" w:eastAsia="SimSun" w:hAnsi="TradeGothic" w:cs="Mangal"/>
          <w:kern w:val="1"/>
          <w:szCs w:val="20"/>
          <w:lang w:eastAsia="hi-IN" w:bidi="hi-IN"/>
        </w:rPr>
        <w:t>Nuove</w:t>
      </w:r>
      <w:r w:rsidRPr="00741EE4">
        <w:rPr>
          <w:rFonts w:ascii="TradeGothic" w:eastAsia="SimSun" w:hAnsi="TradeGothic" w:cs="Mangal"/>
          <w:i/>
          <w:iCs/>
          <w:kern w:val="1"/>
          <w:szCs w:val="20"/>
          <w:lang w:eastAsia="hi-IN" w:bidi="hi-IN"/>
        </w:rPr>
        <w:t xml:space="preserve"> location</w:t>
      </w:r>
      <w:proofErr w:type="gramEnd"/>
      <w:r w:rsidRPr="00741EE4">
        <w:rPr>
          <w:rFonts w:ascii="TradeGothic" w:eastAsia="SimSun" w:hAnsi="TradeGothic" w:cs="Mangal"/>
          <w:kern w:val="1"/>
          <w:szCs w:val="20"/>
          <w:lang w:eastAsia="hi-IN" w:bidi="hi-IN"/>
        </w:rPr>
        <w:t>, compresi i PRINT, si propongono come luoghi altamente accessibili sia per il trasporto pubblico che per quello privato per la localizzazione delle diverse tipologie di imprese, riuscendo a trasformare la città sulla base di una visione strategica generale precisata a livello locale sulla base delle esigenze delle comunità locali e delle vocazioni di sviluppo economico. Poche polarità (</w:t>
      </w:r>
      <w:proofErr w:type="gramStart"/>
      <w:r w:rsidRPr="00741EE4">
        <w:rPr>
          <w:rFonts w:ascii="TradeGothic" w:eastAsia="SimSun" w:hAnsi="TradeGothic" w:cs="Mangal"/>
          <w:kern w:val="1"/>
          <w:szCs w:val="20"/>
          <w:lang w:eastAsia="hi-IN" w:bidi="hi-IN"/>
        </w:rPr>
        <w:t>aggregazioni</w:t>
      </w:r>
      <w:proofErr w:type="gramEnd"/>
      <w:r w:rsidRPr="00741EE4">
        <w:rPr>
          <w:rFonts w:ascii="TradeGothic" w:eastAsia="SimSun" w:hAnsi="TradeGothic" w:cs="Mangal"/>
          <w:kern w:val="1"/>
          <w:szCs w:val="20"/>
          <w:lang w:eastAsia="hi-IN" w:bidi="hi-IN"/>
        </w:rPr>
        <w:t xml:space="preserve"> di centralità e altri ambiti urbani) servite in modo multi-direzionale (centro-periferia, periferia-periferia, e tra centri secondari) dal trasporto pubblico in modo da garantire livelli di accessibilità paragonabili al centro, diventano </w:t>
      </w:r>
      <w:r w:rsidRPr="00741EE4">
        <w:rPr>
          <w:rFonts w:ascii="TradeGothic" w:eastAsia="SimSun" w:hAnsi="TradeGothic" w:cs="Mangal"/>
          <w:i/>
          <w:iCs/>
          <w:kern w:val="1"/>
          <w:szCs w:val="20"/>
          <w:lang w:eastAsia="hi-IN" w:bidi="hi-IN"/>
        </w:rPr>
        <w:t>location</w:t>
      </w:r>
      <w:r w:rsidRPr="00741EE4">
        <w:rPr>
          <w:rFonts w:ascii="TradeGothic" w:eastAsia="SimSun" w:hAnsi="TradeGothic" w:cs="Mangal"/>
          <w:kern w:val="1"/>
          <w:szCs w:val="20"/>
          <w:lang w:eastAsia="hi-IN" w:bidi="hi-IN"/>
        </w:rPr>
        <w:t xml:space="preserve"> adatte per indirizzare un processo coor</w:t>
      </w:r>
      <w:r w:rsidR="001E730B">
        <w:rPr>
          <w:rFonts w:ascii="TradeGothic" w:eastAsia="SimSun" w:hAnsi="TradeGothic" w:cs="Mangal"/>
          <w:kern w:val="1"/>
          <w:szCs w:val="20"/>
          <w:lang w:eastAsia="hi-IN" w:bidi="hi-IN"/>
        </w:rPr>
        <w:t>dinato di decentramento della PA</w:t>
      </w:r>
      <w:r w:rsidRPr="00741EE4">
        <w:rPr>
          <w:rFonts w:ascii="TradeGothic" w:eastAsia="SimSun" w:hAnsi="TradeGothic" w:cs="Mangal"/>
          <w:kern w:val="1"/>
          <w:szCs w:val="20"/>
          <w:lang w:eastAsia="hi-IN" w:bidi="hi-IN"/>
        </w:rPr>
        <w:t xml:space="preserve">, con il risultante avvicinamento dei luoghi di occupazione e dei servizi ai luoghi di residenza della popolazione metropolitana. I PRINT sono al Centro di una nuova stagione urbanistica basata sulla rigenerazione dei tessuti esistenti. </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kern w:val="1"/>
          <w:szCs w:val="20"/>
          <w:lang w:eastAsia="hi-IN" w:bidi="hi-IN"/>
        </w:rPr>
        <w:t>Per il raggiungimento di questo secondo scenario, ritenuto auspicab</w:t>
      </w:r>
      <w:r w:rsidR="001E730B">
        <w:rPr>
          <w:rFonts w:ascii="TradeGothic" w:eastAsia="SimSun" w:hAnsi="TradeGothic" w:cs="Mangal"/>
          <w:kern w:val="1"/>
          <w:szCs w:val="20"/>
          <w:lang w:eastAsia="hi-IN" w:bidi="hi-IN"/>
        </w:rPr>
        <w:t xml:space="preserve">ile, </w:t>
      </w:r>
      <w:proofErr w:type="gramStart"/>
      <w:r w:rsidR="001E730B">
        <w:rPr>
          <w:rFonts w:ascii="TradeGothic" w:eastAsia="SimSun" w:hAnsi="TradeGothic" w:cs="Mangal"/>
          <w:kern w:val="1"/>
          <w:szCs w:val="20"/>
          <w:lang w:eastAsia="hi-IN" w:bidi="hi-IN"/>
        </w:rPr>
        <w:t>sono</w:t>
      </w:r>
      <w:proofErr w:type="gramEnd"/>
      <w:r w:rsidR="001E730B">
        <w:rPr>
          <w:rFonts w:ascii="TradeGothic" w:eastAsia="SimSun" w:hAnsi="TradeGothic" w:cs="Mangal"/>
          <w:kern w:val="1"/>
          <w:szCs w:val="20"/>
          <w:lang w:eastAsia="hi-IN" w:bidi="hi-IN"/>
        </w:rPr>
        <w:t xml:space="preserve"> necessarie</w:t>
      </w:r>
      <w:r w:rsidRPr="00741EE4">
        <w:rPr>
          <w:rFonts w:ascii="TradeGothic" w:eastAsia="SimSun" w:hAnsi="TradeGothic" w:cs="Mangal"/>
          <w:kern w:val="1"/>
          <w:szCs w:val="20"/>
          <w:lang w:eastAsia="hi-IN" w:bidi="hi-IN"/>
        </w:rPr>
        <w:t xml:space="preserve"> una serie di condizioni</w:t>
      </w:r>
      <w:r w:rsidR="00F5288E">
        <w:rPr>
          <w:rFonts w:ascii="TradeGothic" w:eastAsia="SimSun" w:hAnsi="TradeGothic" w:cs="Mangal"/>
          <w:kern w:val="1"/>
          <w:szCs w:val="20"/>
          <w:lang w:eastAsia="hi-IN" w:bidi="hi-IN"/>
        </w:rPr>
        <w:t xml:space="preserve">. </w:t>
      </w:r>
      <w:r w:rsidR="00F5288E" w:rsidRPr="00F5288E">
        <w:rPr>
          <w:rFonts w:ascii="TradeGothic" w:eastAsia="SimSun" w:hAnsi="TradeGothic" w:cs="Mangal"/>
          <w:kern w:val="1"/>
          <w:szCs w:val="20"/>
          <w:lang w:eastAsia="hi-IN" w:bidi="hi-IN"/>
        </w:rPr>
        <w:t xml:space="preserve">Un primo gruppo </w:t>
      </w:r>
      <w:proofErr w:type="gramStart"/>
      <w:r w:rsidR="00F5288E" w:rsidRPr="00F5288E">
        <w:rPr>
          <w:rFonts w:ascii="TradeGothic" w:eastAsia="SimSun" w:hAnsi="TradeGothic" w:cs="Mangal"/>
          <w:kern w:val="1"/>
          <w:szCs w:val="20"/>
          <w:lang w:eastAsia="hi-IN" w:bidi="hi-IN"/>
        </w:rPr>
        <w:t>riguardano</w:t>
      </w:r>
      <w:proofErr w:type="gramEnd"/>
      <w:r w:rsidR="00F5288E" w:rsidRPr="00F5288E">
        <w:rPr>
          <w:rFonts w:ascii="TradeGothic" w:eastAsia="SimSun" w:hAnsi="TradeGothic" w:cs="Mangal"/>
          <w:kern w:val="1"/>
          <w:szCs w:val="20"/>
          <w:lang w:eastAsia="hi-IN" w:bidi="hi-IN"/>
        </w:rPr>
        <w:t xml:space="preserve"> la </w:t>
      </w:r>
      <w:r w:rsidR="003A7647">
        <w:rPr>
          <w:rFonts w:ascii="TradeGothic" w:eastAsia="SimSun" w:hAnsi="TradeGothic" w:cs="Mangal"/>
          <w:kern w:val="1"/>
          <w:szCs w:val="20"/>
          <w:lang w:eastAsia="hi-IN" w:bidi="hi-IN"/>
        </w:rPr>
        <w:t xml:space="preserve">rapida </w:t>
      </w:r>
      <w:r w:rsidR="00F5288E" w:rsidRPr="00F5288E">
        <w:rPr>
          <w:rFonts w:ascii="TradeGothic" w:eastAsia="SimSun" w:hAnsi="TradeGothic" w:cs="Mangal"/>
          <w:kern w:val="1"/>
          <w:szCs w:val="20"/>
          <w:lang w:eastAsia="hi-IN" w:bidi="hi-IN"/>
        </w:rPr>
        <w:t xml:space="preserve">messa a punto della macchina della </w:t>
      </w:r>
      <w:r w:rsidR="001E730B">
        <w:rPr>
          <w:rFonts w:ascii="TradeGothic" w:eastAsia="SimSun" w:hAnsi="TradeGothic" w:cs="Mangal"/>
          <w:kern w:val="1"/>
          <w:szCs w:val="20"/>
          <w:lang w:eastAsia="hi-IN" w:bidi="hi-IN"/>
        </w:rPr>
        <w:t>governance</w:t>
      </w:r>
      <w:r w:rsidR="00F5288E" w:rsidRPr="00F5288E">
        <w:rPr>
          <w:rFonts w:ascii="TradeGothic" w:eastAsia="SimSun" w:hAnsi="TradeGothic" w:cs="Mangal"/>
          <w:kern w:val="1"/>
          <w:szCs w:val="20"/>
          <w:lang w:eastAsia="hi-IN" w:bidi="hi-IN"/>
        </w:rPr>
        <w:t xml:space="preserve"> metropolitana e del funzionamento dell'amministrazione locale anche in rapporto ai PRINT, senza la quale è difficile affrontare le s</w:t>
      </w:r>
      <w:r w:rsidR="003A7647">
        <w:rPr>
          <w:rFonts w:ascii="TradeGothic" w:eastAsia="SimSun" w:hAnsi="TradeGothic" w:cs="Mangal"/>
          <w:kern w:val="1"/>
          <w:szCs w:val="20"/>
          <w:lang w:eastAsia="hi-IN" w:bidi="hi-IN"/>
        </w:rPr>
        <w:t>fide che la città ha difronte. Da questo punto di vista i</w:t>
      </w:r>
      <w:r w:rsidR="00F5288E" w:rsidRPr="00F5288E">
        <w:rPr>
          <w:rFonts w:ascii="TradeGothic" w:eastAsia="SimSun" w:hAnsi="TradeGothic" w:cs="Mangal"/>
          <w:kern w:val="1"/>
          <w:szCs w:val="20"/>
          <w:lang w:eastAsia="hi-IN" w:bidi="hi-IN"/>
        </w:rPr>
        <w:t xml:space="preserve"> punti prioritari possono essere sintetizzati come segue</w:t>
      </w:r>
      <w:proofErr w:type="gramStart"/>
      <w:r w:rsidR="00F5288E" w:rsidRPr="00F5288E">
        <w:rPr>
          <w:rFonts w:ascii="TradeGothic" w:eastAsia="SimSun" w:hAnsi="TradeGothic" w:cs="Mangal"/>
          <w:kern w:val="1"/>
          <w:szCs w:val="20"/>
          <w:lang w:eastAsia="hi-IN" w:bidi="hi-IN"/>
        </w:rPr>
        <w:t>:</w:t>
      </w:r>
      <w:r w:rsidRPr="00741EE4">
        <w:rPr>
          <w:rFonts w:ascii="TradeGothic" w:eastAsia="SimSun" w:hAnsi="TradeGothic" w:cs="Mangal"/>
          <w:kern w:val="1"/>
          <w:szCs w:val="20"/>
          <w:lang w:eastAsia="hi-IN" w:bidi="hi-IN"/>
        </w:rPr>
        <w:t>:</w:t>
      </w:r>
      <w:proofErr w:type="gramEnd"/>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741EE4" w:rsidRPr="00741EE4" w:rsidRDefault="00741EE4" w:rsidP="00741EE4">
      <w:pPr>
        <w:numPr>
          <w:ilvl w:val="0"/>
          <w:numId w:val="25"/>
        </w:numPr>
        <w:suppressAutoHyphens/>
        <w:spacing w:line="276" w:lineRule="auto"/>
        <w:jc w:val="both"/>
        <w:rPr>
          <w:rFonts w:ascii="TradeGothic" w:eastAsia="SimSun" w:hAnsi="TradeGothic" w:cs="Mangal"/>
          <w:kern w:val="1"/>
          <w:szCs w:val="20"/>
          <w:lang w:eastAsia="hi-IN" w:bidi="hi-IN"/>
        </w:rPr>
      </w:pPr>
      <w:proofErr w:type="gramStart"/>
      <w:r w:rsidRPr="00741EE4">
        <w:rPr>
          <w:rFonts w:ascii="TradeGothic" w:eastAsia="SimSun" w:hAnsi="TradeGothic" w:cs="Mangal"/>
          <w:b/>
          <w:bCs/>
          <w:kern w:val="1"/>
          <w:szCs w:val="20"/>
          <w:lang w:eastAsia="hi-IN" w:bidi="hi-IN"/>
        </w:rPr>
        <w:t>Governo metropolitano</w:t>
      </w:r>
      <w:r w:rsidRPr="00741EE4">
        <w:rPr>
          <w:rFonts w:ascii="TradeGothic" w:eastAsia="SimSun" w:hAnsi="TradeGothic" w:cs="Mangal"/>
          <w:kern w:val="1"/>
          <w:szCs w:val="20"/>
          <w:lang w:eastAsia="hi-IN" w:bidi="hi-IN"/>
        </w:rPr>
        <w:t xml:space="preserve"> per integrare la pianificazione dei diversi comuni con quella delle infrastrutture;</w:t>
      </w:r>
      <w:proofErr w:type="gramEnd"/>
    </w:p>
    <w:p w:rsidR="00741EE4" w:rsidRPr="00741EE4" w:rsidRDefault="00741EE4" w:rsidP="00741EE4">
      <w:pPr>
        <w:numPr>
          <w:ilvl w:val="0"/>
          <w:numId w:val="25"/>
        </w:numPr>
        <w:suppressAutoHyphens/>
        <w:spacing w:line="276" w:lineRule="auto"/>
        <w:jc w:val="both"/>
        <w:rPr>
          <w:rFonts w:ascii="TradeGothic" w:eastAsia="SimSun" w:hAnsi="TradeGothic" w:cs="Mangal"/>
          <w:kern w:val="1"/>
          <w:szCs w:val="20"/>
          <w:lang w:eastAsia="hi-IN" w:bidi="hi-IN"/>
        </w:rPr>
      </w:pPr>
      <w:proofErr w:type="gramStart"/>
      <w:r w:rsidRPr="00741EE4">
        <w:rPr>
          <w:rFonts w:ascii="TradeGothic" w:eastAsia="SimSun" w:hAnsi="TradeGothic" w:cs="Mangal"/>
          <w:b/>
          <w:bCs/>
          <w:kern w:val="1"/>
          <w:szCs w:val="20"/>
          <w:lang w:eastAsia="hi-IN" w:bidi="hi-IN"/>
        </w:rPr>
        <w:t>Pianificazione strategica</w:t>
      </w:r>
      <w:r w:rsidRPr="00741EE4">
        <w:rPr>
          <w:rFonts w:ascii="TradeGothic" w:eastAsia="SimSun" w:hAnsi="TradeGothic" w:cs="Mangal"/>
          <w:kern w:val="1"/>
          <w:szCs w:val="20"/>
          <w:lang w:eastAsia="hi-IN" w:bidi="hi-IN"/>
        </w:rPr>
        <w:t xml:space="preserve"> per l'area romana, per integrare le politiche settoriali economiche e sociali con quelle territoriali;</w:t>
      </w:r>
      <w:proofErr w:type="gramEnd"/>
    </w:p>
    <w:p w:rsidR="00741EE4" w:rsidRPr="000255EA" w:rsidRDefault="00741EE4" w:rsidP="00741EE4">
      <w:pPr>
        <w:numPr>
          <w:ilvl w:val="0"/>
          <w:numId w:val="25"/>
        </w:numPr>
        <w:suppressAutoHyphens/>
        <w:spacing w:line="276" w:lineRule="auto"/>
        <w:jc w:val="both"/>
        <w:rPr>
          <w:rFonts w:ascii="TradeGothic" w:eastAsia="SimSun" w:hAnsi="TradeGothic" w:cs="Mangal"/>
          <w:kern w:val="1"/>
          <w:szCs w:val="20"/>
          <w:lang w:eastAsia="hi-IN" w:bidi="hi-IN"/>
        </w:rPr>
      </w:pPr>
      <w:proofErr w:type="gramStart"/>
      <w:r w:rsidRPr="000255EA">
        <w:rPr>
          <w:rFonts w:ascii="TradeGothic" w:eastAsia="SimSun" w:hAnsi="TradeGothic" w:cs="Mangal"/>
          <w:b/>
          <w:bCs/>
          <w:kern w:val="1"/>
          <w:szCs w:val="20"/>
          <w:lang w:eastAsia="hi-IN" w:bidi="hi-IN"/>
        </w:rPr>
        <w:t>Migliora</w:t>
      </w:r>
      <w:r w:rsidR="000255EA">
        <w:rPr>
          <w:rFonts w:ascii="TradeGothic" w:eastAsia="SimSun" w:hAnsi="TradeGothic" w:cs="Mangal"/>
          <w:b/>
          <w:bCs/>
          <w:kern w:val="1"/>
          <w:szCs w:val="20"/>
          <w:lang w:eastAsia="hi-IN" w:bidi="hi-IN"/>
        </w:rPr>
        <w:t xml:space="preserve">mento della performance delle PA </w:t>
      </w:r>
      <w:r w:rsidRPr="000255EA">
        <w:rPr>
          <w:rFonts w:ascii="TradeGothic" w:eastAsia="SimSun" w:hAnsi="TradeGothic" w:cs="Mangal"/>
          <w:b/>
          <w:bCs/>
          <w:kern w:val="1"/>
          <w:szCs w:val="20"/>
          <w:lang w:eastAsia="hi-IN" w:bidi="hi-IN"/>
        </w:rPr>
        <w:t>locali</w:t>
      </w:r>
      <w:r w:rsidRPr="000255EA">
        <w:rPr>
          <w:rFonts w:ascii="TradeGothic" w:eastAsia="SimSun" w:hAnsi="TradeGothic" w:cs="Mangal"/>
          <w:kern w:val="1"/>
          <w:szCs w:val="20"/>
          <w:lang w:eastAsia="hi-IN" w:bidi="hi-IN"/>
        </w:rPr>
        <w:t xml:space="preserve"> per garantire tempi brevi e certi nei processi autorizzativi e per integrare le diverse comp</w:t>
      </w:r>
      <w:proofErr w:type="gramEnd"/>
      <w:r w:rsidRPr="000255EA">
        <w:rPr>
          <w:rFonts w:ascii="TradeGothic" w:eastAsia="SimSun" w:hAnsi="TradeGothic" w:cs="Mangal"/>
          <w:kern w:val="1"/>
          <w:szCs w:val="20"/>
          <w:lang w:eastAsia="hi-IN" w:bidi="hi-IN"/>
        </w:rPr>
        <w:t>etenze intorno ai vari progetti di trasformazione urbana;</w:t>
      </w:r>
    </w:p>
    <w:p w:rsidR="00741EE4" w:rsidRPr="00741EE4" w:rsidRDefault="00741EE4" w:rsidP="00741EE4">
      <w:pPr>
        <w:numPr>
          <w:ilvl w:val="0"/>
          <w:numId w:val="25"/>
        </w:numPr>
        <w:suppressAutoHyphens/>
        <w:spacing w:line="276" w:lineRule="auto"/>
        <w:jc w:val="both"/>
        <w:rPr>
          <w:rFonts w:ascii="TradeGothic" w:eastAsia="SimSun" w:hAnsi="TradeGothic" w:cs="Mangal"/>
          <w:kern w:val="1"/>
          <w:szCs w:val="20"/>
          <w:lang w:eastAsia="hi-IN" w:bidi="hi-IN"/>
        </w:rPr>
      </w:pPr>
      <w:r w:rsidRPr="00741EE4">
        <w:rPr>
          <w:rFonts w:ascii="TradeGothic" w:eastAsia="SimSun" w:hAnsi="TradeGothic" w:cs="Mangal"/>
          <w:b/>
          <w:bCs/>
          <w:kern w:val="1"/>
          <w:szCs w:val="20"/>
          <w:lang w:eastAsia="hi-IN" w:bidi="hi-IN"/>
        </w:rPr>
        <w:t>Cabina di Regia PRINT</w:t>
      </w:r>
      <w:r w:rsidRPr="00741EE4">
        <w:rPr>
          <w:rFonts w:ascii="TradeGothic" w:eastAsia="SimSun" w:hAnsi="TradeGothic" w:cs="Mangal"/>
          <w:kern w:val="1"/>
          <w:szCs w:val="20"/>
          <w:lang w:eastAsia="hi-IN" w:bidi="hi-IN"/>
        </w:rPr>
        <w:t xml:space="preserve"> – Vista la complessità dello strumen</w:t>
      </w:r>
      <w:r w:rsidR="007132D1">
        <w:rPr>
          <w:rFonts w:ascii="TradeGothic" w:eastAsia="SimSun" w:hAnsi="TradeGothic" w:cs="Mangal"/>
          <w:kern w:val="1"/>
          <w:szCs w:val="20"/>
          <w:lang w:eastAsia="hi-IN" w:bidi="hi-IN"/>
        </w:rPr>
        <w:t xml:space="preserve">to e la rilevanza della sfida, </w:t>
      </w:r>
      <w:r w:rsidRPr="00741EE4">
        <w:rPr>
          <w:rFonts w:ascii="TradeGothic" w:eastAsia="SimSun" w:hAnsi="TradeGothic" w:cs="Mangal"/>
          <w:kern w:val="1"/>
          <w:szCs w:val="20"/>
          <w:lang w:eastAsia="hi-IN" w:bidi="hi-IN"/>
        </w:rPr>
        <w:t>servirebbe una cabina di regia per promuovere una nuova stagione per i PRINT. Questa potrebbe essere costituita da un ufficio dedicato dell'amministrazione di Roma Capitale e da un coordinamento politico per garantire la solerzia dei passaggi amministrativi (giunta, commissioni, consiglio, etc.).</w:t>
      </w:r>
    </w:p>
    <w:p w:rsidR="00741EE4" w:rsidRPr="00741EE4" w:rsidRDefault="00741EE4" w:rsidP="00741EE4">
      <w:pPr>
        <w:suppressAutoHyphens/>
        <w:spacing w:line="276" w:lineRule="auto"/>
        <w:jc w:val="both"/>
        <w:rPr>
          <w:rFonts w:ascii="TradeGothic" w:eastAsia="SimSun" w:hAnsi="TradeGothic" w:cs="Mangal"/>
          <w:kern w:val="1"/>
          <w:szCs w:val="20"/>
          <w:lang w:eastAsia="hi-IN" w:bidi="hi-IN"/>
        </w:rPr>
      </w:pPr>
    </w:p>
    <w:p w:rsidR="00F5288E" w:rsidRPr="00F5288E" w:rsidRDefault="00F5288E" w:rsidP="00F5288E">
      <w:pPr>
        <w:pStyle w:val="Nessunaspaziatura"/>
        <w:spacing w:line="276" w:lineRule="auto"/>
        <w:jc w:val="both"/>
        <w:rPr>
          <w:rFonts w:ascii="TradeGothic" w:eastAsia="SimSun" w:hAnsi="TradeGothic" w:cs="Mangal"/>
          <w:kern w:val="1"/>
          <w:sz w:val="20"/>
          <w:szCs w:val="20"/>
          <w:lang w:eastAsia="hi-IN" w:bidi="hi-IN"/>
        </w:rPr>
      </w:pPr>
      <w:r w:rsidRPr="00F5288E">
        <w:rPr>
          <w:rFonts w:ascii="TradeGothic" w:eastAsia="SimSun" w:hAnsi="TradeGothic" w:cs="Mangal"/>
          <w:kern w:val="1"/>
          <w:sz w:val="20"/>
          <w:szCs w:val="20"/>
          <w:lang w:eastAsia="hi-IN" w:bidi="hi-IN"/>
        </w:rPr>
        <w:t xml:space="preserve">Un secondo gruppo riguarda i temi della pianificazione, alcuni già proposti dal CRESME in passato, da affrontare prioritariamente, anche tenendo conto della scarsità delle risorse e la necessità di rilanciare la competitività e la crescita della città. Questi temi, alcuni dei quali sono stati già </w:t>
      </w:r>
      <w:proofErr w:type="gramStart"/>
      <w:r w:rsidRPr="00F5288E">
        <w:rPr>
          <w:rFonts w:ascii="TradeGothic" w:eastAsia="SimSun" w:hAnsi="TradeGothic" w:cs="Mangal"/>
          <w:kern w:val="1"/>
          <w:sz w:val="20"/>
          <w:szCs w:val="20"/>
          <w:lang w:eastAsia="hi-IN" w:bidi="hi-IN"/>
        </w:rPr>
        <w:t>menzionati</w:t>
      </w:r>
      <w:proofErr w:type="gramEnd"/>
      <w:r w:rsidRPr="00F5288E">
        <w:rPr>
          <w:rFonts w:ascii="TradeGothic" w:eastAsia="SimSun" w:hAnsi="TradeGothic" w:cs="Mangal"/>
          <w:kern w:val="1"/>
          <w:sz w:val="20"/>
          <w:szCs w:val="20"/>
          <w:lang w:eastAsia="hi-IN" w:bidi="hi-IN"/>
        </w:rPr>
        <w:t xml:space="preserve"> sono:</w:t>
      </w:r>
    </w:p>
    <w:p w:rsidR="00F5288E" w:rsidRPr="00DD1028" w:rsidRDefault="00F5288E" w:rsidP="00DD1028">
      <w:pPr>
        <w:numPr>
          <w:ilvl w:val="0"/>
          <w:numId w:val="25"/>
        </w:numPr>
        <w:suppressAutoHyphens/>
        <w:spacing w:line="276" w:lineRule="auto"/>
        <w:jc w:val="both"/>
        <w:rPr>
          <w:rFonts w:ascii="TradeGothic" w:eastAsia="SimSun" w:hAnsi="TradeGothic" w:cs="Mangal"/>
          <w:bCs/>
          <w:kern w:val="1"/>
          <w:szCs w:val="20"/>
          <w:lang w:eastAsia="hi-IN" w:bidi="hi-IN"/>
        </w:rPr>
      </w:pPr>
      <w:r w:rsidRPr="00F5288E">
        <w:rPr>
          <w:rFonts w:ascii="TradeGothic" w:eastAsia="SimSun" w:hAnsi="TradeGothic" w:cs="Mangal"/>
          <w:b/>
          <w:bCs/>
          <w:kern w:val="1"/>
          <w:szCs w:val="20"/>
          <w:lang w:eastAsia="hi-IN" w:bidi="hi-IN"/>
        </w:rPr>
        <w:lastRenderedPageBreak/>
        <w:t xml:space="preserve">Sfruttare il potenziale </w:t>
      </w:r>
      <w:proofErr w:type="gramStart"/>
      <w:r w:rsidRPr="00F5288E">
        <w:rPr>
          <w:rFonts w:ascii="TradeGothic" w:eastAsia="SimSun" w:hAnsi="TradeGothic" w:cs="Mangal"/>
          <w:b/>
          <w:bCs/>
          <w:kern w:val="1"/>
          <w:szCs w:val="20"/>
          <w:lang w:eastAsia="hi-IN" w:bidi="hi-IN"/>
        </w:rPr>
        <w:t xml:space="preserve">di </w:t>
      </w:r>
      <w:proofErr w:type="gramEnd"/>
      <w:r w:rsidRPr="00F5288E">
        <w:rPr>
          <w:rFonts w:ascii="TradeGothic" w:eastAsia="SimSun" w:hAnsi="TradeGothic" w:cs="Mangal"/>
          <w:b/>
          <w:bCs/>
          <w:kern w:val="1"/>
          <w:szCs w:val="20"/>
          <w:lang w:eastAsia="hi-IN" w:bidi="hi-IN"/>
        </w:rPr>
        <w:t>integrazione trovando sinergie tra i diversi progetti</w:t>
      </w:r>
      <w:r w:rsidRPr="00F5288E">
        <w:rPr>
          <w:rFonts w:ascii="TradeGothic" w:eastAsia="SimSun" w:hAnsi="TradeGothic" w:cs="Mangal"/>
          <w:bCs/>
          <w:kern w:val="1"/>
          <w:szCs w:val="20"/>
          <w:lang w:eastAsia="hi-IN" w:bidi="hi-IN"/>
        </w:rPr>
        <w:t xml:space="preserve"> - In alcuni settori del territorio comunale sono presenti diversi progetti di trasformazione riconducibili a strumenti, funzioni e filosofie diverse. Spesso tutti questi interventi incontrano difficoltà di </w:t>
      </w:r>
      <w:proofErr w:type="gramStart"/>
      <w:r w:rsidRPr="00F5288E">
        <w:rPr>
          <w:rFonts w:ascii="TradeGothic" w:eastAsia="SimSun" w:hAnsi="TradeGothic" w:cs="Mangal"/>
          <w:bCs/>
          <w:kern w:val="1"/>
          <w:szCs w:val="20"/>
          <w:lang w:eastAsia="hi-IN" w:bidi="hi-IN"/>
        </w:rPr>
        <w:t>posizionamento</w:t>
      </w:r>
      <w:proofErr w:type="gramEnd"/>
      <w:r w:rsidRPr="00F5288E">
        <w:rPr>
          <w:rFonts w:ascii="TradeGothic" w:eastAsia="SimSun" w:hAnsi="TradeGothic" w:cs="Mangal"/>
          <w:bCs/>
          <w:kern w:val="1"/>
          <w:szCs w:val="20"/>
          <w:lang w:eastAsia="hi-IN" w:bidi="hi-IN"/>
        </w:rPr>
        <w:t xml:space="preserve"> di mercato a causa di problemi di accessibilità che ne deprimono il potenziale e la qualità. </w:t>
      </w:r>
      <w:proofErr w:type="gramStart"/>
      <w:r w:rsidRPr="00F5288E">
        <w:rPr>
          <w:rFonts w:ascii="TradeGothic" w:eastAsia="SimSun" w:hAnsi="TradeGothic" w:cs="Mangal"/>
          <w:bCs/>
          <w:kern w:val="1"/>
          <w:szCs w:val="20"/>
          <w:lang w:eastAsia="hi-IN" w:bidi="hi-IN"/>
        </w:rPr>
        <w:t>Ad</w:t>
      </w:r>
      <w:proofErr w:type="gramEnd"/>
      <w:r w:rsidRPr="00F5288E">
        <w:rPr>
          <w:rFonts w:ascii="TradeGothic" w:eastAsia="SimSun" w:hAnsi="TradeGothic" w:cs="Mangal"/>
          <w:bCs/>
          <w:kern w:val="1"/>
          <w:szCs w:val="20"/>
          <w:lang w:eastAsia="hi-IN" w:bidi="hi-IN"/>
        </w:rPr>
        <w:t xml:space="preserve"> oggi sono trattati separatamente e con poche integrazioni. C’è</w:t>
      </w:r>
      <w:r w:rsidR="00571E15">
        <w:rPr>
          <w:rFonts w:ascii="TradeGothic" w:eastAsia="SimSun" w:hAnsi="TradeGothic" w:cs="Mangal"/>
          <w:bCs/>
          <w:kern w:val="1"/>
          <w:szCs w:val="20"/>
          <w:lang w:eastAsia="hi-IN" w:bidi="hi-IN"/>
        </w:rPr>
        <w:t xml:space="preserve"> quindi un enorme potenziale </w:t>
      </w:r>
      <w:proofErr w:type="gramStart"/>
      <w:r w:rsidR="00571E15">
        <w:rPr>
          <w:rFonts w:ascii="TradeGothic" w:eastAsia="SimSun" w:hAnsi="TradeGothic" w:cs="Mangal"/>
          <w:bCs/>
          <w:kern w:val="1"/>
          <w:szCs w:val="20"/>
          <w:lang w:eastAsia="hi-IN" w:bidi="hi-IN"/>
        </w:rPr>
        <w:t xml:space="preserve">di </w:t>
      </w:r>
      <w:proofErr w:type="gramEnd"/>
      <w:r w:rsidRPr="00F5288E">
        <w:rPr>
          <w:rFonts w:ascii="TradeGothic" w:eastAsia="SimSun" w:hAnsi="TradeGothic" w:cs="Mangal"/>
          <w:bCs/>
          <w:kern w:val="1"/>
          <w:szCs w:val="20"/>
          <w:lang w:eastAsia="hi-IN" w:bidi="hi-IN"/>
        </w:rPr>
        <w:t xml:space="preserve">integrazione delle iniziative che permetterebbe di fare la massa critica necessaria a configurare scenari infrastrutturali e funzionali più alti. Si tratta di fare un lavoro minuto </w:t>
      </w:r>
      <w:proofErr w:type="gramStart"/>
      <w:r w:rsidRPr="00F5288E">
        <w:rPr>
          <w:rFonts w:ascii="TradeGothic" w:eastAsia="SimSun" w:hAnsi="TradeGothic" w:cs="Mangal"/>
          <w:bCs/>
          <w:kern w:val="1"/>
          <w:szCs w:val="20"/>
          <w:lang w:eastAsia="hi-IN" w:bidi="hi-IN"/>
        </w:rPr>
        <w:t xml:space="preserve">di </w:t>
      </w:r>
      <w:proofErr w:type="gramEnd"/>
      <w:r w:rsidRPr="00F5288E">
        <w:rPr>
          <w:rFonts w:ascii="TradeGothic" w:eastAsia="SimSun" w:hAnsi="TradeGothic" w:cs="Mangal"/>
          <w:bCs/>
          <w:kern w:val="1"/>
          <w:szCs w:val="20"/>
          <w:lang w:eastAsia="hi-IN" w:bidi="hi-IN"/>
        </w:rPr>
        <w:t>individuazione di problemi, potenzialità e risorse per ogni ambito urbano, che però permetterebbe di far fare un salto di scala in termini qualitativi alla città. In alcune aree con un più elevato potenziale strategico, una simile impostazione permetterebbe di far emergere sulla scena internazionale l’offerta romana e quindi di allargare la domanda di localizzazione a imprese esterne all’area romana.</w:t>
      </w:r>
    </w:p>
    <w:p w:rsidR="00F5288E" w:rsidRPr="00DD1028" w:rsidRDefault="00F5288E" w:rsidP="00DD1028">
      <w:pPr>
        <w:numPr>
          <w:ilvl w:val="0"/>
          <w:numId w:val="25"/>
        </w:numPr>
        <w:suppressAutoHyphens/>
        <w:spacing w:line="276" w:lineRule="auto"/>
        <w:jc w:val="both"/>
        <w:rPr>
          <w:rFonts w:ascii="TradeGothic" w:eastAsia="SimSun" w:hAnsi="TradeGothic" w:cs="Mangal"/>
          <w:bCs/>
          <w:kern w:val="1"/>
          <w:szCs w:val="20"/>
          <w:lang w:eastAsia="hi-IN" w:bidi="hi-IN"/>
        </w:rPr>
      </w:pPr>
      <w:proofErr w:type="spellStart"/>
      <w:proofErr w:type="gramStart"/>
      <w:r w:rsidRPr="00F5288E">
        <w:rPr>
          <w:rFonts w:ascii="TradeGothic" w:eastAsia="SimSun" w:hAnsi="TradeGothic" w:cs="Mangal"/>
          <w:b/>
          <w:bCs/>
          <w:kern w:val="1"/>
          <w:szCs w:val="20"/>
          <w:lang w:eastAsia="hi-IN" w:bidi="hi-IN"/>
        </w:rPr>
        <w:t>Transit</w:t>
      </w:r>
      <w:proofErr w:type="spellEnd"/>
      <w:r w:rsidRPr="00F5288E">
        <w:rPr>
          <w:rFonts w:ascii="TradeGothic" w:eastAsia="SimSun" w:hAnsi="TradeGothic" w:cs="Mangal"/>
          <w:b/>
          <w:bCs/>
          <w:kern w:val="1"/>
          <w:szCs w:val="20"/>
          <w:lang w:eastAsia="hi-IN" w:bidi="hi-IN"/>
        </w:rPr>
        <w:t xml:space="preserve"> </w:t>
      </w:r>
      <w:proofErr w:type="spellStart"/>
      <w:r w:rsidRPr="00F5288E">
        <w:rPr>
          <w:rFonts w:ascii="TradeGothic" w:eastAsia="SimSun" w:hAnsi="TradeGothic" w:cs="Mangal"/>
          <w:b/>
          <w:bCs/>
          <w:kern w:val="1"/>
          <w:szCs w:val="20"/>
          <w:lang w:eastAsia="hi-IN" w:bidi="hi-IN"/>
        </w:rPr>
        <w:t>Oriented</w:t>
      </w:r>
      <w:proofErr w:type="spellEnd"/>
      <w:r w:rsidRPr="00F5288E">
        <w:rPr>
          <w:rFonts w:ascii="TradeGothic" w:eastAsia="SimSun" w:hAnsi="TradeGothic" w:cs="Mangal"/>
          <w:b/>
          <w:bCs/>
          <w:kern w:val="1"/>
          <w:szCs w:val="20"/>
          <w:lang w:eastAsia="hi-IN" w:bidi="hi-IN"/>
        </w:rPr>
        <w:t xml:space="preserve"> </w:t>
      </w:r>
      <w:proofErr w:type="spellStart"/>
      <w:r w:rsidRPr="00F5288E">
        <w:rPr>
          <w:rFonts w:ascii="TradeGothic" w:eastAsia="SimSun" w:hAnsi="TradeGothic" w:cs="Mangal"/>
          <w:b/>
          <w:bCs/>
          <w:kern w:val="1"/>
          <w:szCs w:val="20"/>
          <w:lang w:eastAsia="hi-IN" w:bidi="hi-IN"/>
        </w:rPr>
        <w:t>Development</w:t>
      </w:r>
      <w:proofErr w:type="spellEnd"/>
      <w:r w:rsidRPr="00F5288E">
        <w:rPr>
          <w:rFonts w:ascii="TradeGothic" w:eastAsia="SimSun" w:hAnsi="TradeGothic" w:cs="Mangal"/>
          <w:bCs/>
          <w:kern w:val="1"/>
          <w:szCs w:val="20"/>
          <w:lang w:eastAsia="hi-IN" w:bidi="hi-IN"/>
        </w:rPr>
        <w:t xml:space="preserve"> – Concentrare intorno alle stazioni del trasporto pubblico la maggior parte dello sviluppo urbano presente (ove</w:t>
      </w:r>
      <w:proofErr w:type="gramEnd"/>
      <w:r w:rsidRPr="00F5288E">
        <w:rPr>
          <w:rFonts w:ascii="TradeGothic" w:eastAsia="SimSun" w:hAnsi="TradeGothic" w:cs="Mangal"/>
          <w:bCs/>
          <w:kern w:val="1"/>
          <w:szCs w:val="20"/>
          <w:lang w:eastAsia="hi-IN" w:bidi="hi-IN"/>
        </w:rPr>
        <w:t xml:space="preserve"> possibile) e futuro in modo da contenere la crescita del traffico automobilistico legata alla sub-urbanizzazione, rendere più sostenibile ed economica la mobilità e risparmiare il costo di un altrimenti necessario potenziamento della re</w:t>
      </w:r>
      <w:r w:rsidR="00571E15">
        <w:rPr>
          <w:rFonts w:ascii="TradeGothic" w:eastAsia="SimSun" w:hAnsi="TradeGothic" w:cs="Mangal"/>
          <w:bCs/>
          <w:kern w:val="1"/>
          <w:szCs w:val="20"/>
          <w:lang w:eastAsia="hi-IN" w:bidi="hi-IN"/>
        </w:rPr>
        <w:t>te viaria provinciale. Vicino a</w:t>
      </w:r>
      <w:r w:rsidRPr="00F5288E">
        <w:rPr>
          <w:rFonts w:ascii="TradeGothic" w:eastAsia="SimSun" w:hAnsi="TradeGothic" w:cs="Mangal"/>
          <w:bCs/>
          <w:kern w:val="1"/>
          <w:szCs w:val="20"/>
          <w:lang w:eastAsia="hi-IN" w:bidi="hi-IN"/>
        </w:rPr>
        <w:t xml:space="preserve"> ogni stazione (se possibile) bisognerebbe realizzare una piazza che</w:t>
      </w:r>
      <w:proofErr w:type="gramStart"/>
      <w:r w:rsidRPr="00F5288E">
        <w:rPr>
          <w:rFonts w:ascii="TradeGothic" w:eastAsia="SimSun" w:hAnsi="TradeGothic" w:cs="Mangal"/>
          <w:bCs/>
          <w:kern w:val="1"/>
          <w:szCs w:val="20"/>
          <w:lang w:eastAsia="hi-IN" w:bidi="hi-IN"/>
        </w:rPr>
        <w:t xml:space="preserve">  </w:t>
      </w:r>
      <w:proofErr w:type="gramEnd"/>
      <w:r w:rsidRPr="00F5288E">
        <w:rPr>
          <w:rFonts w:ascii="TradeGothic" w:eastAsia="SimSun" w:hAnsi="TradeGothic" w:cs="Mangal"/>
          <w:bCs/>
          <w:kern w:val="1"/>
          <w:szCs w:val="20"/>
          <w:lang w:eastAsia="hi-IN" w:bidi="hi-IN"/>
        </w:rPr>
        <w:t>dovrebbe diventare il centro dei quartieri sul modello di Stoccolma e quindi una localizzazione adatta per le funzioni non residenziali di servizio al quartiere. In questo caso le connessioni della re</w:t>
      </w:r>
      <w:r w:rsidR="00571E15">
        <w:rPr>
          <w:rFonts w:ascii="TradeGothic" w:eastAsia="SimSun" w:hAnsi="TradeGothic" w:cs="Mangal"/>
          <w:bCs/>
          <w:kern w:val="1"/>
          <w:szCs w:val="20"/>
          <w:lang w:eastAsia="hi-IN" w:bidi="hi-IN"/>
        </w:rPr>
        <w:t xml:space="preserve">te ferroviaria e metropolitana </w:t>
      </w:r>
      <w:r w:rsidRPr="00F5288E">
        <w:rPr>
          <w:rFonts w:ascii="TradeGothic" w:eastAsia="SimSun" w:hAnsi="TradeGothic" w:cs="Mangal"/>
          <w:bCs/>
          <w:kern w:val="1"/>
          <w:szCs w:val="20"/>
          <w:lang w:eastAsia="hi-IN" w:bidi="hi-IN"/>
        </w:rPr>
        <w:t>nel nodo romano andrebbero potenziate.</w:t>
      </w:r>
    </w:p>
    <w:p w:rsidR="00F5288E" w:rsidRPr="00DD1028" w:rsidRDefault="00F5288E" w:rsidP="00DD1028">
      <w:pPr>
        <w:numPr>
          <w:ilvl w:val="0"/>
          <w:numId w:val="25"/>
        </w:numPr>
        <w:suppressAutoHyphens/>
        <w:spacing w:line="276" w:lineRule="auto"/>
        <w:jc w:val="both"/>
        <w:rPr>
          <w:rFonts w:ascii="TradeGothic" w:eastAsia="SimSun" w:hAnsi="TradeGothic" w:cs="Mangal"/>
          <w:bCs/>
          <w:kern w:val="1"/>
          <w:szCs w:val="20"/>
          <w:lang w:eastAsia="hi-IN" w:bidi="hi-IN"/>
        </w:rPr>
      </w:pPr>
      <w:r w:rsidRPr="00F5288E">
        <w:rPr>
          <w:rFonts w:ascii="TradeGothic" w:eastAsia="SimSun" w:hAnsi="TradeGothic" w:cs="Mangal"/>
          <w:b/>
          <w:bCs/>
          <w:kern w:val="1"/>
          <w:szCs w:val="20"/>
          <w:lang w:eastAsia="hi-IN" w:bidi="hi-IN"/>
        </w:rPr>
        <w:t>Differenziare e decentrare l'offerta turistica, specialmente verso il mare</w:t>
      </w:r>
      <w:r>
        <w:rPr>
          <w:rFonts w:ascii="TradeGothic" w:eastAsia="SimSun" w:hAnsi="TradeGothic" w:cs="Mangal"/>
          <w:bCs/>
          <w:kern w:val="1"/>
          <w:szCs w:val="20"/>
          <w:lang w:eastAsia="hi-IN" w:bidi="hi-IN"/>
        </w:rPr>
        <w:t xml:space="preserve"> -</w:t>
      </w:r>
      <w:r w:rsidRPr="00F5288E">
        <w:rPr>
          <w:rFonts w:ascii="TradeGothic" w:eastAsia="SimSun" w:hAnsi="TradeGothic" w:cs="Mangal"/>
          <w:bCs/>
          <w:kern w:val="1"/>
          <w:szCs w:val="20"/>
          <w:lang w:eastAsia="hi-IN" w:bidi="hi-IN"/>
        </w:rPr>
        <w:t xml:space="preserve"> La buona performance del settore turistico a Roma a fronte di una crisi generalizzata e quindi la sua capacità di intercettare i flussi provenienti dai paesi emergenti </w:t>
      </w:r>
      <w:proofErr w:type="gramStart"/>
      <w:r w:rsidRPr="00F5288E">
        <w:rPr>
          <w:rFonts w:ascii="TradeGothic" w:eastAsia="SimSun" w:hAnsi="TradeGothic" w:cs="Mangal"/>
          <w:bCs/>
          <w:kern w:val="1"/>
          <w:szCs w:val="20"/>
          <w:lang w:eastAsia="hi-IN" w:bidi="hi-IN"/>
        </w:rPr>
        <w:t>rende</w:t>
      </w:r>
      <w:proofErr w:type="gramEnd"/>
      <w:r w:rsidRPr="00F5288E">
        <w:rPr>
          <w:rFonts w:ascii="TradeGothic" w:eastAsia="SimSun" w:hAnsi="TradeGothic" w:cs="Mangal"/>
          <w:bCs/>
          <w:kern w:val="1"/>
          <w:szCs w:val="20"/>
          <w:lang w:eastAsia="hi-IN" w:bidi="hi-IN"/>
        </w:rPr>
        <w:t xml:space="preserve"> urgente il potenziamento di una politica di offerta turistica. L'asse verso il mare e l'aeroporto, ambito di pertinenza del progetto del “Secondo Polo Turistico” può effettivamente essere un ambito </w:t>
      </w:r>
      <w:proofErr w:type="gramStart"/>
      <w:r w:rsidRPr="00F5288E">
        <w:rPr>
          <w:rFonts w:ascii="TradeGothic" w:eastAsia="SimSun" w:hAnsi="TradeGothic" w:cs="Mangal"/>
          <w:bCs/>
          <w:kern w:val="1"/>
          <w:szCs w:val="20"/>
          <w:lang w:eastAsia="hi-IN" w:bidi="hi-IN"/>
        </w:rPr>
        <w:t xml:space="preserve">di </w:t>
      </w:r>
      <w:proofErr w:type="gramEnd"/>
      <w:r w:rsidRPr="00F5288E">
        <w:rPr>
          <w:rFonts w:ascii="TradeGothic" w:eastAsia="SimSun" w:hAnsi="TradeGothic" w:cs="Mangal"/>
          <w:bCs/>
          <w:kern w:val="1"/>
          <w:szCs w:val="20"/>
          <w:lang w:eastAsia="hi-IN" w:bidi="hi-IN"/>
        </w:rPr>
        <w:t>investimento prioritario anche per mettere  a sistema la Nuova Fiera e il Palazzo dei Congressi. I</w:t>
      </w:r>
      <w:r w:rsidR="007132D1">
        <w:rPr>
          <w:rFonts w:ascii="TradeGothic" w:eastAsia="SimSun" w:hAnsi="TradeGothic" w:cs="Mangal"/>
          <w:bCs/>
          <w:kern w:val="1"/>
          <w:szCs w:val="20"/>
          <w:lang w:eastAsia="hi-IN" w:bidi="hi-IN"/>
        </w:rPr>
        <w:t>n</w:t>
      </w:r>
      <w:r w:rsidRPr="00F5288E">
        <w:rPr>
          <w:rFonts w:ascii="TradeGothic" w:eastAsia="SimSun" w:hAnsi="TradeGothic" w:cs="Mangal"/>
          <w:bCs/>
          <w:kern w:val="1"/>
          <w:szCs w:val="20"/>
          <w:lang w:eastAsia="hi-IN" w:bidi="hi-IN"/>
        </w:rPr>
        <w:t xml:space="preserve"> questi ambiti sarebbe importante predisporre una risposta </w:t>
      </w:r>
      <w:proofErr w:type="gramStart"/>
      <w:r w:rsidRPr="00F5288E">
        <w:rPr>
          <w:rFonts w:ascii="TradeGothic" w:eastAsia="SimSun" w:hAnsi="TradeGothic" w:cs="Mangal"/>
          <w:bCs/>
          <w:kern w:val="1"/>
          <w:szCs w:val="20"/>
          <w:lang w:eastAsia="hi-IN" w:bidi="hi-IN"/>
        </w:rPr>
        <w:t>differenziata</w:t>
      </w:r>
      <w:proofErr w:type="gramEnd"/>
      <w:r w:rsidRPr="00F5288E">
        <w:rPr>
          <w:rFonts w:ascii="TradeGothic" w:eastAsia="SimSun" w:hAnsi="TradeGothic" w:cs="Mangal"/>
          <w:bCs/>
          <w:kern w:val="1"/>
          <w:szCs w:val="20"/>
          <w:lang w:eastAsia="hi-IN" w:bidi="hi-IN"/>
        </w:rPr>
        <w:t xml:space="preserve"> a 360 gradi in termini di ricettività e servizi capace anche di sostenere e rilanciare l’appetibilità e l’immagine di Roma come sede di congressi e fiere.</w:t>
      </w:r>
    </w:p>
    <w:p w:rsidR="00F5288E" w:rsidRPr="00DD1028" w:rsidRDefault="00F5288E" w:rsidP="00DD1028">
      <w:pPr>
        <w:numPr>
          <w:ilvl w:val="0"/>
          <w:numId w:val="25"/>
        </w:numPr>
        <w:suppressAutoHyphens/>
        <w:spacing w:line="276" w:lineRule="auto"/>
        <w:jc w:val="both"/>
        <w:rPr>
          <w:rFonts w:ascii="TradeGothic" w:eastAsia="SimSun" w:hAnsi="TradeGothic" w:cs="Mangal"/>
          <w:bCs/>
          <w:kern w:val="1"/>
          <w:szCs w:val="20"/>
          <w:lang w:eastAsia="hi-IN" w:bidi="hi-IN"/>
        </w:rPr>
      </w:pPr>
      <w:r w:rsidRPr="00F5288E">
        <w:rPr>
          <w:rFonts w:ascii="TradeGothic" w:eastAsia="SimSun" w:hAnsi="TradeGothic" w:cs="Mangal"/>
          <w:b/>
          <w:bCs/>
          <w:kern w:val="1"/>
          <w:szCs w:val="20"/>
          <w:lang w:eastAsia="hi-IN" w:bidi="hi-IN"/>
        </w:rPr>
        <w:t xml:space="preserve">Pensare una città che funziona dal </w:t>
      </w:r>
      <w:proofErr w:type="spellStart"/>
      <w:r w:rsidRPr="00F5288E">
        <w:rPr>
          <w:rFonts w:ascii="TradeGothic" w:eastAsia="SimSun" w:hAnsi="TradeGothic" w:cs="Mangal"/>
          <w:b/>
          <w:bCs/>
          <w:kern w:val="1"/>
          <w:szCs w:val="20"/>
          <w:lang w:eastAsia="hi-IN" w:bidi="hi-IN"/>
        </w:rPr>
        <w:t>concept</w:t>
      </w:r>
      <w:proofErr w:type="spellEnd"/>
      <w:r w:rsidRPr="00F5288E">
        <w:rPr>
          <w:rFonts w:ascii="TradeGothic" w:eastAsia="SimSun" w:hAnsi="TradeGothic" w:cs="Mangal"/>
          <w:b/>
          <w:bCs/>
          <w:kern w:val="1"/>
          <w:szCs w:val="20"/>
          <w:lang w:eastAsia="hi-IN" w:bidi="hi-IN"/>
        </w:rPr>
        <w:t xml:space="preserve"> alla gestione</w:t>
      </w:r>
      <w:r w:rsidRPr="00F5288E">
        <w:rPr>
          <w:rFonts w:ascii="TradeGothic" w:eastAsia="SimSun" w:hAnsi="TradeGothic" w:cs="Mangal"/>
          <w:bCs/>
          <w:kern w:val="1"/>
          <w:szCs w:val="20"/>
          <w:lang w:eastAsia="hi-IN" w:bidi="hi-IN"/>
        </w:rPr>
        <w:t xml:space="preserve"> – Uno dei temi da risolvere per il futuro è quello del funzionamento della città e quindi quello di progettare costruire e gestire una città fatta per rispondere alle esigenze di chi la abita e di chi vi lavora. Nella valutazione e reali</w:t>
      </w:r>
      <w:r w:rsidR="007132D1">
        <w:rPr>
          <w:rFonts w:ascii="TradeGothic" w:eastAsia="SimSun" w:hAnsi="TradeGothic" w:cs="Mangal"/>
          <w:bCs/>
          <w:kern w:val="1"/>
          <w:szCs w:val="20"/>
          <w:lang w:eastAsia="hi-IN" w:bidi="hi-IN"/>
        </w:rPr>
        <w:t>zzazione dei nuovi progetti un’</w:t>
      </w:r>
      <w:r w:rsidRPr="00F5288E">
        <w:rPr>
          <w:rFonts w:ascii="TradeGothic" w:eastAsia="SimSun" w:hAnsi="TradeGothic" w:cs="Mangal"/>
          <w:bCs/>
          <w:kern w:val="1"/>
          <w:szCs w:val="20"/>
          <w:lang w:eastAsia="hi-IN" w:bidi="hi-IN"/>
        </w:rPr>
        <w:t>importanza particolare va attribuita alla performance nel tempo delle nuove parti di città, e q</w:t>
      </w:r>
      <w:r w:rsidR="007132D1">
        <w:rPr>
          <w:rFonts w:ascii="TradeGothic" w:eastAsia="SimSun" w:hAnsi="TradeGothic" w:cs="Mangal"/>
          <w:bCs/>
          <w:kern w:val="1"/>
          <w:szCs w:val="20"/>
          <w:lang w:eastAsia="hi-IN" w:bidi="hi-IN"/>
        </w:rPr>
        <w:t xml:space="preserve">uindi alla loro manutenzione e </w:t>
      </w:r>
      <w:r w:rsidRPr="00F5288E">
        <w:rPr>
          <w:rFonts w:ascii="TradeGothic" w:eastAsia="SimSun" w:hAnsi="TradeGothic" w:cs="Mangal"/>
          <w:bCs/>
          <w:kern w:val="1"/>
          <w:szCs w:val="20"/>
          <w:lang w:eastAsia="hi-IN" w:bidi="hi-IN"/>
        </w:rPr>
        <w:t xml:space="preserve">gestione. Troppi interventi pubblici </w:t>
      </w:r>
      <w:proofErr w:type="gramStart"/>
      <w:r w:rsidRPr="00F5288E">
        <w:rPr>
          <w:rFonts w:ascii="TradeGothic" w:eastAsia="SimSun" w:hAnsi="TradeGothic" w:cs="Mangal"/>
          <w:bCs/>
          <w:kern w:val="1"/>
          <w:szCs w:val="20"/>
          <w:lang w:eastAsia="hi-IN" w:bidi="hi-IN"/>
        </w:rPr>
        <w:t>risultano</w:t>
      </w:r>
      <w:proofErr w:type="gramEnd"/>
      <w:r w:rsidRPr="00F5288E">
        <w:rPr>
          <w:rFonts w:ascii="TradeGothic" w:eastAsia="SimSun" w:hAnsi="TradeGothic" w:cs="Mangal"/>
          <w:bCs/>
          <w:kern w:val="1"/>
          <w:szCs w:val="20"/>
          <w:lang w:eastAsia="hi-IN" w:bidi="hi-IN"/>
        </w:rPr>
        <w:t xml:space="preserve"> degradati se non in abbandono dopo pochi </w:t>
      </w:r>
      <w:r w:rsidRPr="00F5288E">
        <w:rPr>
          <w:rFonts w:ascii="TradeGothic" w:eastAsia="SimSun" w:hAnsi="TradeGothic" w:cs="Mangal"/>
          <w:bCs/>
          <w:kern w:val="1"/>
          <w:szCs w:val="20"/>
          <w:lang w:eastAsia="hi-IN" w:bidi="hi-IN"/>
        </w:rPr>
        <w:lastRenderedPageBreak/>
        <w:t xml:space="preserve">anni dalla realizzazione costituendo uno spreco di risorse pubbliche e fornendo un'immagine sciatta della città che ne danneggia l'economia. </w:t>
      </w:r>
    </w:p>
    <w:p w:rsidR="00F5288E" w:rsidRPr="00F5288E" w:rsidRDefault="00F5288E" w:rsidP="00F5288E">
      <w:pPr>
        <w:numPr>
          <w:ilvl w:val="0"/>
          <w:numId w:val="25"/>
        </w:numPr>
        <w:suppressAutoHyphens/>
        <w:spacing w:line="276" w:lineRule="auto"/>
        <w:jc w:val="both"/>
        <w:rPr>
          <w:rFonts w:ascii="TradeGothic" w:eastAsia="SimSun" w:hAnsi="TradeGothic" w:cs="Mangal"/>
          <w:bCs/>
          <w:kern w:val="1"/>
          <w:szCs w:val="20"/>
          <w:lang w:eastAsia="hi-IN" w:bidi="hi-IN"/>
        </w:rPr>
      </w:pPr>
      <w:r w:rsidRPr="00F5288E">
        <w:rPr>
          <w:rFonts w:ascii="TradeGothic" w:eastAsia="SimSun" w:hAnsi="TradeGothic" w:cs="Mangal"/>
          <w:b/>
          <w:bCs/>
          <w:kern w:val="1"/>
          <w:szCs w:val="20"/>
          <w:lang w:eastAsia="hi-IN" w:bidi="hi-IN"/>
        </w:rPr>
        <w:t>Progetti bandiera per rilanciare l'immagine business</w:t>
      </w:r>
      <w:r w:rsidRPr="00F5288E">
        <w:rPr>
          <w:rFonts w:ascii="TradeGothic" w:eastAsia="SimSun" w:hAnsi="TradeGothic" w:cs="Mangal"/>
          <w:bCs/>
          <w:kern w:val="1"/>
          <w:szCs w:val="20"/>
          <w:lang w:eastAsia="hi-IN" w:bidi="hi-IN"/>
        </w:rPr>
        <w:t xml:space="preserve"> – Uno o due progetti promossi e incentivati dall'amministrazione </w:t>
      </w:r>
      <w:proofErr w:type="gramStart"/>
      <w:r w:rsidRPr="00F5288E">
        <w:rPr>
          <w:rFonts w:ascii="TradeGothic" w:eastAsia="SimSun" w:hAnsi="TradeGothic" w:cs="Mangal"/>
          <w:bCs/>
          <w:kern w:val="1"/>
          <w:szCs w:val="20"/>
          <w:lang w:eastAsia="hi-IN" w:bidi="hi-IN"/>
        </w:rPr>
        <w:t>dovrebbero</w:t>
      </w:r>
      <w:proofErr w:type="gramEnd"/>
      <w:r w:rsidRPr="00F5288E">
        <w:rPr>
          <w:rFonts w:ascii="TradeGothic" w:eastAsia="SimSun" w:hAnsi="TradeGothic" w:cs="Mangal"/>
          <w:bCs/>
          <w:kern w:val="1"/>
          <w:szCs w:val="20"/>
          <w:lang w:eastAsia="hi-IN" w:bidi="hi-IN"/>
        </w:rPr>
        <w:t xml:space="preserve"> cercare di rilanciare l'attrattività business della città dando un'immagine dinamica e fornendo contemporaneamente un'offerta uffici di classe A inserita in un contesto urbano funzionale. L'Eur potrebbe essere la sede di uno di questi progetti come forse anche la stazione Tiburtina, che pur non essendo </w:t>
      </w:r>
      <w:proofErr w:type="gramStart"/>
      <w:r w:rsidRPr="00F5288E">
        <w:rPr>
          <w:rFonts w:ascii="TradeGothic" w:eastAsia="SimSun" w:hAnsi="TradeGothic" w:cs="Mangal"/>
          <w:bCs/>
          <w:kern w:val="1"/>
          <w:szCs w:val="20"/>
          <w:lang w:eastAsia="hi-IN" w:bidi="hi-IN"/>
        </w:rPr>
        <w:t>attualmente</w:t>
      </w:r>
      <w:proofErr w:type="gramEnd"/>
      <w:r w:rsidRPr="00F5288E">
        <w:rPr>
          <w:rFonts w:ascii="TradeGothic" w:eastAsia="SimSun" w:hAnsi="TradeGothic" w:cs="Mangal"/>
          <w:bCs/>
          <w:kern w:val="1"/>
          <w:szCs w:val="20"/>
          <w:lang w:eastAsia="hi-IN" w:bidi="hi-IN"/>
        </w:rPr>
        <w:t xml:space="preserve"> una location prime sarà presto l'</w:t>
      </w:r>
      <w:proofErr w:type="spellStart"/>
      <w:r w:rsidRPr="00F5288E">
        <w:rPr>
          <w:rFonts w:ascii="TradeGothic" w:eastAsia="SimSun" w:hAnsi="TradeGothic" w:cs="Mangal"/>
          <w:bCs/>
          <w:kern w:val="1"/>
          <w:szCs w:val="20"/>
          <w:lang w:eastAsia="hi-IN" w:bidi="hi-IN"/>
        </w:rPr>
        <w:t>hub</w:t>
      </w:r>
      <w:proofErr w:type="spellEnd"/>
      <w:r w:rsidRPr="00F5288E">
        <w:rPr>
          <w:rFonts w:ascii="TradeGothic" w:eastAsia="SimSun" w:hAnsi="TradeGothic" w:cs="Mangal"/>
          <w:bCs/>
          <w:kern w:val="1"/>
          <w:szCs w:val="20"/>
          <w:lang w:eastAsia="hi-IN" w:bidi="hi-IN"/>
        </w:rPr>
        <w:t xml:space="preserve"> principale dell'alta velocità con un'accessibilità a livello nazionale importante e un nuovo collegamento veloce con l'aeroporto do Fiumicino. </w:t>
      </w:r>
      <w:proofErr w:type="gramStart"/>
      <w:r w:rsidRPr="00F5288E">
        <w:rPr>
          <w:rFonts w:ascii="TradeGothic" w:eastAsia="SimSun" w:hAnsi="TradeGothic" w:cs="Mangal"/>
          <w:bCs/>
          <w:kern w:val="1"/>
          <w:szCs w:val="20"/>
          <w:lang w:eastAsia="hi-IN" w:bidi="hi-IN"/>
        </w:rPr>
        <w:t xml:space="preserve">Come </w:t>
      </w:r>
      <w:proofErr w:type="gramEnd"/>
      <w:r w:rsidRPr="00F5288E">
        <w:rPr>
          <w:rFonts w:ascii="TradeGothic" w:eastAsia="SimSun" w:hAnsi="TradeGothic" w:cs="Mangal"/>
          <w:bCs/>
          <w:kern w:val="1"/>
          <w:szCs w:val="20"/>
          <w:lang w:eastAsia="hi-IN" w:bidi="hi-IN"/>
        </w:rPr>
        <w:t xml:space="preserve">era già previsto in passato, parte della domanda di questo secondo polo potrebbe essere garantita da un processo governato di decentramento P.A su Tiburtina (localizzazione adatta ai ministeri con frequenti contatti con gli altri territori del paese) congiunto ad un processo di valorizzazione residenziale e turistica delle sedi lasciate in centro che potrebbe portare risorse alla P.A., produrre un risparmio strutturale con sedi più piccole, funzionali e flessibili e valorizzare il centro. </w:t>
      </w:r>
    </w:p>
    <w:p w:rsidR="00741EE4" w:rsidRPr="00741EE4" w:rsidRDefault="00F5288E" w:rsidP="00F5288E">
      <w:pPr>
        <w:pStyle w:val="Nessunaspaziatura"/>
        <w:spacing w:line="276" w:lineRule="auto"/>
        <w:jc w:val="both"/>
        <w:rPr>
          <w:rFonts w:ascii="TradeGothic LT Bold" w:hAnsi="TradeGothic LT Bold" w:cs="Arial"/>
          <w:b/>
          <w:color w:val="800000"/>
          <w:sz w:val="20"/>
          <w:szCs w:val="20"/>
        </w:rPr>
      </w:pPr>
      <w:r w:rsidRPr="00F5288E">
        <w:rPr>
          <w:rFonts w:ascii="TradeGothic" w:eastAsia="SimSun" w:hAnsi="TradeGothic" w:cs="Mangal"/>
          <w:kern w:val="1"/>
          <w:sz w:val="20"/>
          <w:szCs w:val="20"/>
          <w:lang w:eastAsia="hi-IN" w:bidi="hi-IN"/>
        </w:rPr>
        <w:t>Ancora una volta, quello di cui la città sembra aver bisogno è fare sistema, integrando le risorse in una visione positiva di trasformazione urbana.</w:t>
      </w:r>
    </w:p>
    <w:sectPr w:rsidR="00741EE4" w:rsidRPr="00741EE4" w:rsidSect="007D212D">
      <w:headerReference w:type="even" r:id="rId14"/>
      <w:headerReference w:type="default" r:id="rId15"/>
      <w:footerReference w:type="even" r:id="rId16"/>
      <w:footerReference w:type="default" r:id="rId17"/>
      <w:pgSz w:w="11906" w:h="16838" w:code="9"/>
      <w:pgMar w:top="1276"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8AD" w:rsidRDefault="001028AD" w:rsidP="00C93370">
      <w:pPr>
        <w:spacing w:line="240" w:lineRule="auto"/>
      </w:pPr>
      <w:r>
        <w:separator/>
      </w:r>
    </w:p>
  </w:endnote>
  <w:endnote w:type="continuationSeparator" w:id="0">
    <w:p w:rsidR="001028AD" w:rsidRDefault="001028AD" w:rsidP="00C933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20000287" w:usb1="00000000"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adeGothic">
    <w:altName w:val="Courier"/>
    <w:panose1 w:val="00000000000000000000"/>
    <w:charset w:val="00"/>
    <w:family w:val="decorative"/>
    <w:notTrueType/>
    <w:pitch w:val="variable"/>
    <w:sig w:usb0="00000003" w:usb1="00000000" w:usb2="00000000" w:usb3="00000000" w:csb0="00000001" w:csb1="00000000"/>
  </w:font>
  <w:font w:name="TradeGothic LT Bold">
    <w:altName w:val="Bernard MT Condensed"/>
    <w:charset w:val="00"/>
    <w:family w:val="auto"/>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54384"/>
      <w:docPartObj>
        <w:docPartGallery w:val="Page Numbers (Bottom of Page)"/>
        <w:docPartUnique/>
      </w:docPartObj>
    </w:sdtPr>
    <w:sdtContent>
      <w:p w:rsidR="00401AEF" w:rsidRDefault="002E2389" w:rsidP="00D013E4">
        <w:pPr>
          <w:pStyle w:val="Pidipagina"/>
          <w:jc w:val="center"/>
        </w:pPr>
        <w:r w:rsidRPr="002F79FF">
          <w:rPr>
            <w:rFonts w:ascii="TradeGothic" w:hAnsi="TradeGothic"/>
            <w:sz w:val="22"/>
          </w:rPr>
          <w:fldChar w:fldCharType="begin"/>
        </w:r>
        <w:r w:rsidR="00401AEF" w:rsidRPr="002F79FF">
          <w:rPr>
            <w:rFonts w:ascii="TradeGothic" w:hAnsi="TradeGothic"/>
            <w:sz w:val="22"/>
          </w:rPr>
          <w:instrText xml:space="preserve"> PAGE   \* MERGEFORMAT </w:instrText>
        </w:r>
        <w:r w:rsidRPr="002F79FF">
          <w:rPr>
            <w:rFonts w:ascii="TradeGothic" w:hAnsi="TradeGothic"/>
            <w:sz w:val="22"/>
          </w:rPr>
          <w:fldChar w:fldCharType="separate"/>
        </w:r>
        <w:r w:rsidR="00401AEF">
          <w:rPr>
            <w:rFonts w:ascii="TradeGothic" w:hAnsi="TradeGothic"/>
            <w:noProof/>
            <w:sz w:val="22"/>
          </w:rPr>
          <w:t>V</w:t>
        </w:r>
        <w:r w:rsidRPr="002F79FF">
          <w:rPr>
            <w:rFonts w:ascii="TradeGothic" w:hAnsi="TradeGothic"/>
            <w:sz w:val="22"/>
          </w:rPr>
          <w:fldChar w:fldCharType="end"/>
        </w:r>
      </w:p>
    </w:sdtContent>
  </w:sdt>
  <w:p w:rsidR="00401AEF" w:rsidRDefault="00401AEF" w:rsidP="00D013E4">
    <w:pPr>
      <w:pStyle w:val="Pidipagina"/>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Pr="007D212D" w:rsidRDefault="002E2389" w:rsidP="007D212D">
    <w:pPr>
      <w:pStyle w:val="Pidipagina"/>
      <w:jc w:val="center"/>
      <w:rPr>
        <w:rFonts w:ascii="TradeGothic" w:hAnsi="TradeGothic"/>
        <w:color w:val="7F7F7F" w:themeColor="text1" w:themeTint="80"/>
      </w:rPr>
    </w:pPr>
    <w:r w:rsidRPr="007D212D">
      <w:rPr>
        <w:rFonts w:ascii="TradeGothic" w:hAnsi="TradeGothic"/>
        <w:color w:val="7F7F7F" w:themeColor="text1" w:themeTint="80"/>
      </w:rPr>
      <w:fldChar w:fldCharType="begin"/>
    </w:r>
    <w:r w:rsidR="00401AEF" w:rsidRPr="007D212D">
      <w:rPr>
        <w:rFonts w:ascii="TradeGothic" w:hAnsi="TradeGothic"/>
        <w:color w:val="7F7F7F" w:themeColor="text1" w:themeTint="80"/>
      </w:rPr>
      <w:instrText>PAGE   \* MERGEFORMAT</w:instrText>
    </w:r>
    <w:r w:rsidRPr="007D212D">
      <w:rPr>
        <w:rFonts w:ascii="TradeGothic" w:hAnsi="TradeGothic"/>
        <w:color w:val="7F7F7F" w:themeColor="text1" w:themeTint="80"/>
      </w:rPr>
      <w:fldChar w:fldCharType="separate"/>
    </w:r>
    <w:r w:rsidR="00571E15">
      <w:rPr>
        <w:rFonts w:ascii="TradeGothic" w:hAnsi="TradeGothic"/>
        <w:noProof/>
        <w:color w:val="7F7F7F" w:themeColor="text1" w:themeTint="80"/>
      </w:rPr>
      <w:t>2</w:t>
    </w:r>
    <w:r w:rsidRPr="007D212D">
      <w:rPr>
        <w:rFonts w:ascii="TradeGothic" w:hAnsi="TradeGothic"/>
        <w:color w:val="7F7F7F" w:themeColor="text1" w:themeTint="8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Pr="007D212D" w:rsidRDefault="002E2389" w:rsidP="007D212D">
    <w:pPr>
      <w:pStyle w:val="Pidipagina"/>
      <w:jc w:val="center"/>
      <w:rPr>
        <w:rFonts w:ascii="TradeGothic" w:hAnsi="TradeGothic"/>
        <w:color w:val="7F7F7F" w:themeColor="text1" w:themeTint="80"/>
      </w:rPr>
    </w:pPr>
    <w:r w:rsidRPr="007D212D">
      <w:rPr>
        <w:rFonts w:ascii="TradeGothic" w:hAnsi="TradeGothic"/>
        <w:color w:val="7F7F7F" w:themeColor="text1" w:themeTint="80"/>
      </w:rPr>
      <w:fldChar w:fldCharType="begin"/>
    </w:r>
    <w:r w:rsidR="00401AEF" w:rsidRPr="007D212D">
      <w:rPr>
        <w:rFonts w:ascii="TradeGothic" w:hAnsi="TradeGothic"/>
        <w:color w:val="7F7F7F" w:themeColor="text1" w:themeTint="80"/>
      </w:rPr>
      <w:instrText>PAGE   \* MERGEFORMAT</w:instrText>
    </w:r>
    <w:r w:rsidRPr="007D212D">
      <w:rPr>
        <w:rFonts w:ascii="TradeGothic" w:hAnsi="TradeGothic"/>
        <w:color w:val="7F7F7F" w:themeColor="text1" w:themeTint="80"/>
      </w:rPr>
      <w:fldChar w:fldCharType="separate"/>
    </w:r>
    <w:r w:rsidR="00571E15">
      <w:rPr>
        <w:rFonts w:ascii="TradeGothic" w:hAnsi="TradeGothic"/>
        <w:noProof/>
        <w:color w:val="7F7F7F" w:themeColor="text1" w:themeTint="80"/>
      </w:rPr>
      <w:t>5</w:t>
    </w:r>
    <w:r w:rsidRPr="007D212D">
      <w:rPr>
        <w:rFonts w:ascii="TradeGothic" w:hAnsi="TradeGothic"/>
        <w:color w:val="7F7F7F" w:themeColor="text1" w:themeTint="8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8AD" w:rsidRDefault="001028AD" w:rsidP="00C93370">
      <w:pPr>
        <w:spacing w:line="240" w:lineRule="auto"/>
      </w:pPr>
      <w:r>
        <w:separator/>
      </w:r>
    </w:p>
  </w:footnote>
  <w:footnote w:type="continuationSeparator" w:id="0">
    <w:p w:rsidR="001028AD" w:rsidRDefault="001028AD" w:rsidP="00C9337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Default="002E2389">
    <w:pPr>
      <w:pStyle w:val="Intestazione"/>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3pt;height:841.9pt;z-index:-251658752;mso-wrap-edited:f;mso-position-horizontal:center;mso-position-horizontal-relative:margin;mso-position-vertical:center;mso-position-vertical-relative:margin" wrapcoords="2720 1442 2312 1557 2149 2404 4243 2654 4515 2731 4515 2904 10800 2981 10800 16214 21355 16522 20620 17137 18634 18368 16349 19291 870 19407 -27 19407 -27 20830 544 21119 -27 21138 -27 21176 299 21426 598 21561 625 21561 21600 21561 21600 16387 10800 16214 10800 2673 6392 2654 7780 2385 7997 2058 8106 1827 5304 1750 7725 1673 7725 1442 2938 1442 2720 1442">
          <v:imagedata r:id="rId1" o:title="word-generico"/>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Default="00401AEF" w:rsidP="00D013E4">
    <w:pPr>
      <w:pStyle w:val="Intestazione"/>
      <w:tabs>
        <w:tab w:val="clear" w:pos="4819"/>
        <w:tab w:val="clear" w:pos="9638"/>
        <w:tab w:val="left" w:pos="5730"/>
      </w:tabs>
    </w:pPr>
    <w:r>
      <w:rPr>
        <w:noProof/>
        <w:lang w:eastAsia="it-IT"/>
      </w:rPr>
      <w:drawing>
        <wp:inline distT="0" distB="0" distL="0" distR="0">
          <wp:extent cx="1647825" cy="647700"/>
          <wp:effectExtent l="19050" t="0" r="9525" b="0"/>
          <wp:docPr id="11" name="Immagine 11" descr="logo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sset"/>
                  <pic:cNvPicPr>
                    <a:picLocks noChangeAspect="1" noChangeArrowheads="1"/>
                  </pic:cNvPicPr>
                </pic:nvPicPr>
                <pic:blipFill>
                  <a:blip r:embed="rId1"/>
                  <a:srcRect/>
                  <a:stretch>
                    <a:fillRect/>
                  </a:stretch>
                </pic:blipFill>
                <pic:spPr bwMode="auto">
                  <a:xfrm>
                    <a:off x="0" y="0"/>
                    <a:ext cx="1647825" cy="647700"/>
                  </a:xfrm>
                  <a:prstGeom prst="rect">
                    <a:avLst/>
                  </a:prstGeom>
                  <a:noFill/>
                  <a:ln w="9525">
                    <a:noFill/>
                    <a:miter lim="800000"/>
                    <a:headEnd/>
                    <a:tailEnd/>
                  </a:ln>
                </pic:spPr>
              </pic:pic>
            </a:graphicData>
          </a:graphic>
        </wp:inline>
      </w:drawing>
    </w:r>
    <w:r>
      <w:tab/>
    </w:r>
  </w:p>
  <w:p w:rsidR="00401AEF" w:rsidRPr="00856A6B" w:rsidRDefault="00401AEF" w:rsidP="00D013E4">
    <w:pPr>
      <w:pStyle w:val="Intestazione"/>
      <w:tabs>
        <w:tab w:val="clear" w:pos="4819"/>
        <w:tab w:val="clear" w:pos="9638"/>
        <w:tab w:val="left" w:pos="5730"/>
      </w:tabs>
      <w:rPr>
        <w:rFonts w:ascii="TradeGothic" w:hAnsi="TradeGothic"/>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Default="00401AEF" w:rsidP="007D212D">
    <w:pPr>
      <w:pStyle w:val="Intestazione"/>
      <w:tabs>
        <w:tab w:val="clear" w:pos="4819"/>
        <w:tab w:val="clear" w:pos="9638"/>
        <w:tab w:val="left" w:pos="5730"/>
      </w:tabs>
    </w:pPr>
    <w:r>
      <w:rPr>
        <w:noProof/>
        <w:lang w:eastAsia="it-IT"/>
      </w:rPr>
      <w:drawing>
        <wp:inline distT="0" distB="0" distL="0" distR="0">
          <wp:extent cx="1647825" cy="647700"/>
          <wp:effectExtent l="19050" t="0" r="9525" b="0"/>
          <wp:docPr id="33" name="Immagine 33" descr="logo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sset"/>
                  <pic:cNvPicPr>
                    <a:picLocks noChangeAspect="1" noChangeArrowheads="1"/>
                  </pic:cNvPicPr>
                </pic:nvPicPr>
                <pic:blipFill>
                  <a:blip r:embed="rId1"/>
                  <a:srcRect/>
                  <a:stretch>
                    <a:fillRect/>
                  </a:stretch>
                </pic:blipFill>
                <pic:spPr bwMode="auto">
                  <a:xfrm>
                    <a:off x="0" y="0"/>
                    <a:ext cx="1647825" cy="647700"/>
                  </a:xfrm>
                  <a:prstGeom prst="rect">
                    <a:avLst/>
                  </a:prstGeom>
                  <a:noFill/>
                  <a:ln w="9525">
                    <a:noFill/>
                    <a:miter lim="800000"/>
                    <a:headEnd/>
                    <a:tailEnd/>
                  </a:ln>
                </pic:spPr>
              </pic:pic>
            </a:graphicData>
          </a:graphic>
        </wp:inline>
      </w:drawing>
    </w:r>
    <w:r>
      <w:tab/>
    </w:r>
  </w:p>
  <w:p w:rsidR="00401AEF" w:rsidRPr="00856A6B" w:rsidRDefault="00401AEF" w:rsidP="007D212D">
    <w:pPr>
      <w:pStyle w:val="Intestazione"/>
      <w:tabs>
        <w:tab w:val="clear" w:pos="4819"/>
        <w:tab w:val="clear" w:pos="9638"/>
        <w:tab w:val="left" w:pos="5730"/>
      </w:tabs>
      <w:rPr>
        <w:rFonts w:ascii="TradeGothic" w:hAnsi="TradeGothic"/>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AEF" w:rsidRDefault="00401AEF" w:rsidP="007D212D">
    <w:pPr>
      <w:pStyle w:val="Intestazione"/>
      <w:tabs>
        <w:tab w:val="clear" w:pos="4819"/>
        <w:tab w:val="clear" w:pos="9638"/>
        <w:tab w:val="left" w:pos="5730"/>
      </w:tabs>
    </w:pPr>
    <w:r>
      <w:rPr>
        <w:noProof/>
        <w:lang w:eastAsia="it-IT"/>
      </w:rPr>
      <w:drawing>
        <wp:inline distT="0" distB="0" distL="0" distR="0">
          <wp:extent cx="1647825" cy="647700"/>
          <wp:effectExtent l="19050" t="0" r="9525" b="0"/>
          <wp:docPr id="21516" name="Immagine 21516" descr="logo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sset"/>
                  <pic:cNvPicPr>
                    <a:picLocks noChangeAspect="1" noChangeArrowheads="1"/>
                  </pic:cNvPicPr>
                </pic:nvPicPr>
                <pic:blipFill>
                  <a:blip r:embed="rId1"/>
                  <a:srcRect/>
                  <a:stretch>
                    <a:fillRect/>
                  </a:stretch>
                </pic:blipFill>
                <pic:spPr bwMode="auto">
                  <a:xfrm>
                    <a:off x="0" y="0"/>
                    <a:ext cx="1647825" cy="647700"/>
                  </a:xfrm>
                  <a:prstGeom prst="rect">
                    <a:avLst/>
                  </a:prstGeom>
                  <a:noFill/>
                  <a:ln w="9525">
                    <a:noFill/>
                    <a:miter lim="800000"/>
                    <a:headEnd/>
                    <a:tailEnd/>
                  </a:ln>
                </pic:spPr>
              </pic:pic>
            </a:graphicData>
          </a:graphic>
        </wp:inline>
      </w:drawing>
    </w:r>
    <w:r>
      <w:tab/>
    </w:r>
  </w:p>
  <w:p w:rsidR="00401AEF" w:rsidRPr="00856A6B" w:rsidRDefault="00401AEF" w:rsidP="007D212D">
    <w:pPr>
      <w:pStyle w:val="Intestazione"/>
      <w:tabs>
        <w:tab w:val="clear" w:pos="4819"/>
        <w:tab w:val="clear" w:pos="9638"/>
        <w:tab w:val="left" w:pos="5730"/>
      </w:tabs>
      <w:rPr>
        <w:rFonts w:ascii="TradeGothic" w:hAnsi="TradeGoth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C3DF7"/>
    <w:multiLevelType w:val="hybridMultilevel"/>
    <w:tmpl w:val="BED8E986"/>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384D71"/>
    <w:multiLevelType w:val="hybridMultilevel"/>
    <w:tmpl w:val="40C405D8"/>
    <w:lvl w:ilvl="0" w:tplc="08090001">
      <w:start w:val="1"/>
      <w:numFmt w:val="bullet"/>
      <w:lvlText w:val=""/>
      <w:lvlJc w:val="left"/>
      <w:pPr>
        <w:ind w:left="644" w:hanging="360"/>
      </w:pPr>
      <w:rPr>
        <w:rFonts w:ascii="Symbol" w:hAnsi="Symbol" w:hint="default"/>
      </w:rPr>
    </w:lvl>
    <w:lvl w:ilvl="1" w:tplc="0410000B">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
    <w:nsid w:val="18191F03"/>
    <w:multiLevelType w:val="hybridMultilevel"/>
    <w:tmpl w:val="BCB62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EB11821"/>
    <w:multiLevelType w:val="hybridMultilevel"/>
    <w:tmpl w:val="AFBAEC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3D69D6"/>
    <w:multiLevelType w:val="hybridMultilevel"/>
    <w:tmpl w:val="0FEE84D2"/>
    <w:lvl w:ilvl="0" w:tplc="77B01BAC">
      <w:start w:val="131"/>
      <w:numFmt w:val="bullet"/>
      <w:lvlText w:val=""/>
      <w:lvlJc w:val="left"/>
      <w:pPr>
        <w:ind w:left="1080" w:hanging="360"/>
      </w:pPr>
      <w:rPr>
        <w:rFonts w:ascii="Symbol" w:eastAsiaTheme="minorHAnsi" w:hAnsi="Symbo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21B25FC9"/>
    <w:multiLevelType w:val="hybridMultilevel"/>
    <w:tmpl w:val="FE407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6A71A6B"/>
    <w:multiLevelType w:val="hybridMultilevel"/>
    <w:tmpl w:val="54968692"/>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2AFF3282"/>
    <w:multiLevelType w:val="hybridMultilevel"/>
    <w:tmpl w:val="A6F21F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B284847"/>
    <w:multiLevelType w:val="hybridMultilevel"/>
    <w:tmpl w:val="083E71F0"/>
    <w:lvl w:ilvl="0" w:tplc="08090001">
      <w:start w:val="1"/>
      <w:numFmt w:val="bullet"/>
      <w:lvlText w:val=""/>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nsid w:val="2D7F161E"/>
    <w:multiLevelType w:val="hybridMultilevel"/>
    <w:tmpl w:val="876A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9C55E6"/>
    <w:multiLevelType w:val="hybridMultilevel"/>
    <w:tmpl w:val="ED56ADD0"/>
    <w:lvl w:ilvl="0" w:tplc="84F40E96">
      <w:start w:val="2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F436111"/>
    <w:multiLevelType w:val="hybridMultilevel"/>
    <w:tmpl w:val="36B2A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680740"/>
    <w:multiLevelType w:val="hybridMultilevel"/>
    <w:tmpl w:val="AA12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7377FC1"/>
    <w:multiLevelType w:val="hybridMultilevel"/>
    <w:tmpl w:val="E1BA4EAC"/>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393F59F6"/>
    <w:multiLevelType w:val="multilevel"/>
    <w:tmpl w:val="3F46BDBC"/>
    <w:lvl w:ilvl="0">
      <w:start w:val="3"/>
      <w:numFmt w:val="decimal"/>
      <w:pStyle w:val="Titolo3"/>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3A6160D8"/>
    <w:multiLevelType w:val="hybridMultilevel"/>
    <w:tmpl w:val="18FA9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DE1285A"/>
    <w:multiLevelType w:val="hybridMultilevel"/>
    <w:tmpl w:val="A0E62EDC"/>
    <w:lvl w:ilvl="0" w:tplc="08090001">
      <w:start w:val="1"/>
      <w:numFmt w:val="bullet"/>
      <w:lvlText w:val=""/>
      <w:lvlJc w:val="left"/>
      <w:pPr>
        <w:ind w:left="644" w:hanging="360"/>
      </w:pPr>
      <w:rPr>
        <w:rFonts w:ascii="Symbol" w:hAnsi="Symbol" w:hint="default"/>
      </w:rPr>
    </w:lvl>
    <w:lvl w:ilvl="1" w:tplc="0410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7">
    <w:nsid w:val="403B545E"/>
    <w:multiLevelType w:val="multilevel"/>
    <w:tmpl w:val="B7DA9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08B4D4D"/>
    <w:multiLevelType w:val="hybridMultilevel"/>
    <w:tmpl w:val="7BD05F12"/>
    <w:lvl w:ilvl="0" w:tplc="08090001">
      <w:start w:val="1"/>
      <w:numFmt w:val="bullet"/>
      <w:lvlText w:val=""/>
      <w:lvlJc w:val="left"/>
      <w:pPr>
        <w:ind w:left="644" w:hanging="360"/>
      </w:pPr>
      <w:rPr>
        <w:rFonts w:ascii="Symbol" w:hAnsi="Symbol" w:hint="default"/>
      </w:rPr>
    </w:lvl>
    <w:lvl w:ilvl="1" w:tplc="0410000B">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nsid w:val="428B0CDB"/>
    <w:multiLevelType w:val="hybridMultilevel"/>
    <w:tmpl w:val="496AECB8"/>
    <w:lvl w:ilvl="0" w:tplc="B8EE0A66">
      <w:start w:val="131"/>
      <w:numFmt w:val="bullet"/>
      <w:lvlText w:val=""/>
      <w:lvlJc w:val="left"/>
      <w:pPr>
        <w:ind w:left="720" w:hanging="360"/>
      </w:pPr>
      <w:rPr>
        <w:rFonts w:ascii="Symbol" w:eastAsiaTheme="minorHAnsi"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8E70AB2"/>
    <w:multiLevelType w:val="hybridMultilevel"/>
    <w:tmpl w:val="F490BDDA"/>
    <w:lvl w:ilvl="0" w:tplc="08090001">
      <w:start w:val="1"/>
      <w:numFmt w:val="bullet"/>
      <w:lvlText w:val=""/>
      <w:lvlJc w:val="left"/>
      <w:pPr>
        <w:ind w:left="644" w:hanging="360"/>
      </w:pPr>
      <w:rPr>
        <w:rFonts w:ascii="Symbol" w:hAnsi="Symbol" w:hint="default"/>
      </w:rPr>
    </w:lvl>
    <w:lvl w:ilvl="1" w:tplc="0410000B">
      <w:start w:val="1"/>
      <w:numFmt w:val="bullet"/>
      <w:lvlText w:val=""/>
      <w:lvlJc w:val="left"/>
      <w:pPr>
        <w:ind w:left="1364" w:hanging="360"/>
      </w:pPr>
      <w:rPr>
        <w:rFonts w:ascii="Wingdings" w:hAnsi="Wingdings"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nsid w:val="53CD15AF"/>
    <w:multiLevelType w:val="hybridMultilevel"/>
    <w:tmpl w:val="49F6E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74539A7"/>
    <w:multiLevelType w:val="hybridMultilevel"/>
    <w:tmpl w:val="E45E9B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598C1B9F"/>
    <w:multiLevelType w:val="hybridMultilevel"/>
    <w:tmpl w:val="E12AAE70"/>
    <w:lvl w:ilvl="0" w:tplc="D3DC38D0">
      <w:start w:val="1"/>
      <w:numFmt w:val="decimal"/>
      <w:lvlText w:val="%1."/>
      <w:lvlJc w:val="left"/>
      <w:pPr>
        <w:ind w:left="2844" w:hanging="360"/>
      </w:pPr>
      <w:rPr>
        <w:rFonts w:hint="default"/>
      </w:rPr>
    </w:lvl>
    <w:lvl w:ilvl="1" w:tplc="04100019" w:tentative="1">
      <w:start w:val="1"/>
      <w:numFmt w:val="lowerLetter"/>
      <w:lvlText w:val="%2."/>
      <w:lvlJc w:val="left"/>
      <w:pPr>
        <w:ind w:left="3564" w:hanging="360"/>
      </w:pPr>
    </w:lvl>
    <w:lvl w:ilvl="2" w:tplc="0410001B" w:tentative="1">
      <w:start w:val="1"/>
      <w:numFmt w:val="lowerRoman"/>
      <w:lvlText w:val="%3."/>
      <w:lvlJc w:val="right"/>
      <w:pPr>
        <w:ind w:left="4284" w:hanging="180"/>
      </w:pPr>
    </w:lvl>
    <w:lvl w:ilvl="3" w:tplc="0410000F" w:tentative="1">
      <w:start w:val="1"/>
      <w:numFmt w:val="decimal"/>
      <w:lvlText w:val="%4."/>
      <w:lvlJc w:val="left"/>
      <w:pPr>
        <w:ind w:left="5004" w:hanging="360"/>
      </w:pPr>
    </w:lvl>
    <w:lvl w:ilvl="4" w:tplc="04100019" w:tentative="1">
      <w:start w:val="1"/>
      <w:numFmt w:val="lowerLetter"/>
      <w:lvlText w:val="%5."/>
      <w:lvlJc w:val="left"/>
      <w:pPr>
        <w:ind w:left="5724" w:hanging="360"/>
      </w:pPr>
    </w:lvl>
    <w:lvl w:ilvl="5" w:tplc="0410001B" w:tentative="1">
      <w:start w:val="1"/>
      <w:numFmt w:val="lowerRoman"/>
      <w:lvlText w:val="%6."/>
      <w:lvlJc w:val="right"/>
      <w:pPr>
        <w:ind w:left="6444" w:hanging="180"/>
      </w:pPr>
    </w:lvl>
    <w:lvl w:ilvl="6" w:tplc="0410000F" w:tentative="1">
      <w:start w:val="1"/>
      <w:numFmt w:val="decimal"/>
      <w:lvlText w:val="%7."/>
      <w:lvlJc w:val="left"/>
      <w:pPr>
        <w:ind w:left="7164" w:hanging="360"/>
      </w:pPr>
    </w:lvl>
    <w:lvl w:ilvl="7" w:tplc="04100019" w:tentative="1">
      <w:start w:val="1"/>
      <w:numFmt w:val="lowerLetter"/>
      <w:lvlText w:val="%8."/>
      <w:lvlJc w:val="left"/>
      <w:pPr>
        <w:ind w:left="7884" w:hanging="360"/>
      </w:pPr>
    </w:lvl>
    <w:lvl w:ilvl="8" w:tplc="0410001B" w:tentative="1">
      <w:start w:val="1"/>
      <w:numFmt w:val="lowerRoman"/>
      <w:lvlText w:val="%9."/>
      <w:lvlJc w:val="right"/>
      <w:pPr>
        <w:ind w:left="8604" w:hanging="180"/>
      </w:pPr>
    </w:lvl>
  </w:abstractNum>
  <w:abstractNum w:abstractNumId="24">
    <w:nsid w:val="60002BAF"/>
    <w:multiLevelType w:val="hybridMultilevel"/>
    <w:tmpl w:val="0558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EE63F7"/>
    <w:multiLevelType w:val="hybridMultilevel"/>
    <w:tmpl w:val="85801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A403B3"/>
    <w:multiLevelType w:val="hybridMultilevel"/>
    <w:tmpl w:val="602AA992"/>
    <w:lvl w:ilvl="0" w:tplc="9EDCFACE">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A5757BF"/>
    <w:multiLevelType w:val="hybridMultilevel"/>
    <w:tmpl w:val="17F8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3D1316"/>
    <w:multiLevelType w:val="hybridMultilevel"/>
    <w:tmpl w:val="F0C2F52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71A106B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8B33A1F"/>
    <w:multiLevelType w:val="singleLevel"/>
    <w:tmpl w:val="F1C6E226"/>
    <w:lvl w:ilvl="0">
      <w:start w:val="1"/>
      <w:numFmt w:val="bullet"/>
      <w:pStyle w:val="Sommario3"/>
      <w:lvlText w:val=""/>
      <w:lvlJc w:val="left"/>
      <w:pPr>
        <w:tabs>
          <w:tab w:val="num" w:pos="644"/>
        </w:tabs>
        <w:ind w:left="567" w:hanging="283"/>
      </w:pPr>
      <w:rPr>
        <w:rFonts w:ascii="Wingdings" w:hAnsi="Wingdings" w:hint="default"/>
      </w:rPr>
    </w:lvl>
  </w:abstractNum>
  <w:num w:numId="1">
    <w:abstractNumId w:val="23"/>
  </w:num>
  <w:num w:numId="2">
    <w:abstractNumId w:val="29"/>
  </w:num>
  <w:num w:numId="3">
    <w:abstractNumId w:val="14"/>
  </w:num>
  <w:num w:numId="4">
    <w:abstractNumId w:val="30"/>
  </w:num>
  <w:num w:numId="5">
    <w:abstractNumId w:val="22"/>
  </w:num>
  <w:num w:numId="6">
    <w:abstractNumId w:val="28"/>
  </w:num>
  <w:num w:numId="7">
    <w:abstractNumId w:val="17"/>
  </w:num>
  <w:num w:numId="8">
    <w:abstractNumId w:val="10"/>
  </w:num>
  <w:num w:numId="9">
    <w:abstractNumId w:val="19"/>
  </w:num>
  <w:num w:numId="10">
    <w:abstractNumId w:val="4"/>
  </w:num>
  <w:num w:numId="11">
    <w:abstractNumId w:val="26"/>
  </w:num>
  <w:num w:numId="12">
    <w:abstractNumId w:val="0"/>
  </w:num>
  <w:num w:numId="13">
    <w:abstractNumId w:val="3"/>
  </w:num>
  <w:num w:numId="14">
    <w:abstractNumId w:val="21"/>
  </w:num>
  <w:num w:numId="15">
    <w:abstractNumId w:val="27"/>
  </w:num>
  <w:num w:numId="16">
    <w:abstractNumId w:val="24"/>
  </w:num>
  <w:num w:numId="17">
    <w:abstractNumId w:val="6"/>
  </w:num>
  <w:num w:numId="18">
    <w:abstractNumId w:val="2"/>
  </w:num>
  <w:num w:numId="19">
    <w:abstractNumId w:val="11"/>
  </w:num>
  <w:num w:numId="20">
    <w:abstractNumId w:val="12"/>
  </w:num>
  <w:num w:numId="21">
    <w:abstractNumId w:val="9"/>
  </w:num>
  <w:num w:numId="22">
    <w:abstractNumId w:val="7"/>
  </w:num>
  <w:num w:numId="23">
    <w:abstractNumId w:val="25"/>
  </w:num>
  <w:num w:numId="24">
    <w:abstractNumId w:val="15"/>
  </w:num>
  <w:num w:numId="25">
    <w:abstractNumId w:val="5"/>
  </w:num>
  <w:num w:numId="26">
    <w:abstractNumId w:val="1"/>
  </w:num>
  <w:num w:numId="27">
    <w:abstractNumId w:val="20"/>
  </w:num>
  <w:num w:numId="28">
    <w:abstractNumId w:val="13"/>
  </w:num>
  <w:num w:numId="29">
    <w:abstractNumId w:val="18"/>
  </w:num>
  <w:num w:numId="30">
    <w:abstractNumId w:val="8"/>
  </w:num>
  <w:num w:numId="31">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hyphenationZone w:val="283"/>
  <w:evenAndOddHeaders/>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8714FD"/>
    <w:rsid w:val="000020BD"/>
    <w:rsid w:val="00002D7A"/>
    <w:rsid w:val="00003057"/>
    <w:rsid w:val="00004174"/>
    <w:rsid w:val="000108BF"/>
    <w:rsid w:val="0001165E"/>
    <w:rsid w:val="0001464E"/>
    <w:rsid w:val="000178E1"/>
    <w:rsid w:val="00021A06"/>
    <w:rsid w:val="000228A1"/>
    <w:rsid w:val="00024961"/>
    <w:rsid w:val="000255EA"/>
    <w:rsid w:val="00025D72"/>
    <w:rsid w:val="000302AC"/>
    <w:rsid w:val="00032349"/>
    <w:rsid w:val="00033058"/>
    <w:rsid w:val="00033512"/>
    <w:rsid w:val="000413DA"/>
    <w:rsid w:val="00043B61"/>
    <w:rsid w:val="00044DCA"/>
    <w:rsid w:val="00045691"/>
    <w:rsid w:val="00046550"/>
    <w:rsid w:val="0006141E"/>
    <w:rsid w:val="00062E1F"/>
    <w:rsid w:val="00064D2E"/>
    <w:rsid w:val="000658D1"/>
    <w:rsid w:val="00066190"/>
    <w:rsid w:val="00067911"/>
    <w:rsid w:val="00071BCD"/>
    <w:rsid w:val="000727AC"/>
    <w:rsid w:val="000728A1"/>
    <w:rsid w:val="00076472"/>
    <w:rsid w:val="00082B41"/>
    <w:rsid w:val="000849CB"/>
    <w:rsid w:val="00085195"/>
    <w:rsid w:val="00086316"/>
    <w:rsid w:val="000867ED"/>
    <w:rsid w:val="000912FD"/>
    <w:rsid w:val="00091692"/>
    <w:rsid w:val="00092287"/>
    <w:rsid w:val="0009245D"/>
    <w:rsid w:val="00092C77"/>
    <w:rsid w:val="0009375F"/>
    <w:rsid w:val="00094893"/>
    <w:rsid w:val="000965B4"/>
    <w:rsid w:val="00096A25"/>
    <w:rsid w:val="00096FA4"/>
    <w:rsid w:val="000973E2"/>
    <w:rsid w:val="00097AF9"/>
    <w:rsid w:val="000A0EC7"/>
    <w:rsid w:val="000A160B"/>
    <w:rsid w:val="000A1F30"/>
    <w:rsid w:val="000A2983"/>
    <w:rsid w:val="000A2DEC"/>
    <w:rsid w:val="000A43A1"/>
    <w:rsid w:val="000A6941"/>
    <w:rsid w:val="000A6B00"/>
    <w:rsid w:val="000A7A0E"/>
    <w:rsid w:val="000A7C1C"/>
    <w:rsid w:val="000B194D"/>
    <w:rsid w:val="000B3573"/>
    <w:rsid w:val="000B4293"/>
    <w:rsid w:val="000B5CCB"/>
    <w:rsid w:val="000C5A68"/>
    <w:rsid w:val="000C7C4D"/>
    <w:rsid w:val="000D7BC0"/>
    <w:rsid w:val="000D7DDA"/>
    <w:rsid w:val="000E02CF"/>
    <w:rsid w:val="000E08BF"/>
    <w:rsid w:val="000E28B9"/>
    <w:rsid w:val="000E51BE"/>
    <w:rsid w:val="000E639C"/>
    <w:rsid w:val="000F074D"/>
    <w:rsid w:val="000F3531"/>
    <w:rsid w:val="000F3645"/>
    <w:rsid w:val="000F374B"/>
    <w:rsid w:val="00100D65"/>
    <w:rsid w:val="001028AD"/>
    <w:rsid w:val="0010293D"/>
    <w:rsid w:val="001055A2"/>
    <w:rsid w:val="00107CE4"/>
    <w:rsid w:val="001102B3"/>
    <w:rsid w:val="001110BA"/>
    <w:rsid w:val="001126F1"/>
    <w:rsid w:val="00116470"/>
    <w:rsid w:val="001165F6"/>
    <w:rsid w:val="00125052"/>
    <w:rsid w:val="00130C9A"/>
    <w:rsid w:val="001322A6"/>
    <w:rsid w:val="001325E4"/>
    <w:rsid w:val="00135B2E"/>
    <w:rsid w:val="00136DBB"/>
    <w:rsid w:val="00136EAB"/>
    <w:rsid w:val="00141ABA"/>
    <w:rsid w:val="00141CE1"/>
    <w:rsid w:val="0014281B"/>
    <w:rsid w:val="00143C5E"/>
    <w:rsid w:val="001454A5"/>
    <w:rsid w:val="00150009"/>
    <w:rsid w:val="0015167D"/>
    <w:rsid w:val="00157792"/>
    <w:rsid w:val="001578E7"/>
    <w:rsid w:val="00161394"/>
    <w:rsid w:val="00161D71"/>
    <w:rsid w:val="00162D9B"/>
    <w:rsid w:val="001638FA"/>
    <w:rsid w:val="001671E6"/>
    <w:rsid w:val="00167B96"/>
    <w:rsid w:val="001712FC"/>
    <w:rsid w:val="001714DA"/>
    <w:rsid w:val="0017409C"/>
    <w:rsid w:val="00174DFF"/>
    <w:rsid w:val="00176DF8"/>
    <w:rsid w:val="00181A72"/>
    <w:rsid w:val="00183347"/>
    <w:rsid w:val="00185F01"/>
    <w:rsid w:val="00186D6C"/>
    <w:rsid w:val="001935FA"/>
    <w:rsid w:val="0019760C"/>
    <w:rsid w:val="001A05D1"/>
    <w:rsid w:val="001A1BBB"/>
    <w:rsid w:val="001A2A40"/>
    <w:rsid w:val="001A3381"/>
    <w:rsid w:val="001A462D"/>
    <w:rsid w:val="001A5B37"/>
    <w:rsid w:val="001B68A1"/>
    <w:rsid w:val="001C0AAE"/>
    <w:rsid w:val="001C1BC3"/>
    <w:rsid w:val="001C4C79"/>
    <w:rsid w:val="001D02EC"/>
    <w:rsid w:val="001D35B2"/>
    <w:rsid w:val="001D5C2D"/>
    <w:rsid w:val="001D6A4C"/>
    <w:rsid w:val="001E38D5"/>
    <w:rsid w:val="001E730B"/>
    <w:rsid w:val="001F1A56"/>
    <w:rsid w:val="001F291B"/>
    <w:rsid w:val="001F3DDC"/>
    <w:rsid w:val="001F454A"/>
    <w:rsid w:val="001F4B84"/>
    <w:rsid w:val="001F5435"/>
    <w:rsid w:val="00200838"/>
    <w:rsid w:val="00202846"/>
    <w:rsid w:val="002028D9"/>
    <w:rsid w:val="002060CE"/>
    <w:rsid w:val="002065AC"/>
    <w:rsid w:val="00210C7B"/>
    <w:rsid w:val="00215CDE"/>
    <w:rsid w:val="00217487"/>
    <w:rsid w:val="00223EE7"/>
    <w:rsid w:val="00225807"/>
    <w:rsid w:val="00225D85"/>
    <w:rsid w:val="00225F3B"/>
    <w:rsid w:val="0023180A"/>
    <w:rsid w:val="0023489F"/>
    <w:rsid w:val="002362BE"/>
    <w:rsid w:val="00241D13"/>
    <w:rsid w:val="002464F6"/>
    <w:rsid w:val="00252CBA"/>
    <w:rsid w:val="00252EFF"/>
    <w:rsid w:val="00253FBB"/>
    <w:rsid w:val="002555EE"/>
    <w:rsid w:val="00255670"/>
    <w:rsid w:val="002568CE"/>
    <w:rsid w:val="00256ADE"/>
    <w:rsid w:val="0026002D"/>
    <w:rsid w:val="0026041D"/>
    <w:rsid w:val="00264888"/>
    <w:rsid w:val="002678DC"/>
    <w:rsid w:val="00270AB8"/>
    <w:rsid w:val="00285BA5"/>
    <w:rsid w:val="002868DA"/>
    <w:rsid w:val="00286A22"/>
    <w:rsid w:val="00287DE1"/>
    <w:rsid w:val="00292BBD"/>
    <w:rsid w:val="00293F6D"/>
    <w:rsid w:val="00294D51"/>
    <w:rsid w:val="00297246"/>
    <w:rsid w:val="002A1C44"/>
    <w:rsid w:val="002A7238"/>
    <w:rsid w:val="002B1E01"/>
    <w:rsid w:val="002B4AFE"/>
    <w:rsid w:val="002B72C8"/>
    <w:rsid w:val="002C0B6D"/>
    <w:rsid w:val="002C57B4"/>
    <w:rsid w:val="002C5B6D"/>
    <w:rsid w:val="002C6974"/>
    <w:rsid w:val="002D01A3"/>
    <w:rsid w:val="002D4BB8"/>
    <w:rsid w:val="002E2389"/>
    <w:rsid w:val="002E3E22"/>
    <w:rsid w:val="002E6E17"/>
    <w:rsid w:val="002E6ECA"/>
    <w:rsid w:val="002E7545"/>
    <w:rsid w:val="002F2C1C"/>
    <w:rsid w:val="003002FD"/>
    <w:rsid w:val="003036FE"/>
    <w:rsid w:val="00307DF2"/>
    <w:rsid w:val="003108B9"/>
    <w:rsid w:val="0031333E"/>
    <w:rsid w:val="00320329"/>
    <w:rsid w:val="003213FE"/>
    <w:rsid w:val="00326A6D"/>
    <w:rsid w:val="00333E00"/>
    <w:rsid w:val="00333EA6"/>
    <w:rsid w:val="00334617"/>
    <w:rsid w:val="00343658"/>
    <w:rsid w:val="00343F79"/>
    <w:rsid w:val="003469F2"/>
    <w:rsid w:val="00347B43"/>
    <w:rsid w:val="003507ED"/>
    <w:rsid w:val="00350F98"/>
    <w:rsid w:val="0035340A"/>
    <w:rsid w:val="0035595E"/>
    <w:rsid w:val="003633D2"/>
    <w:rsid w:val="00363498"/>
    <w:rsid w:val="00364877"/>
    <w:rsid w:val="00364F20"/>
    <w:rsid w:val="00365443"/>
    <w:rsid w:val="00371224"/>
    <w:rsid w:val="00375A80"/>
    <w:rsid w:val="00376289"/>
    <w:rsid w:val="00376A56"/>
    <w:rsid w:val="003813A5"/>
    <w:rsid w:val="0038270D"/>
    <w:rsid w:val="00385F22"/>
    <w:rsid w:val="00394D76"/>
    <w:rsid w:val="003951A4"/>
    <w:rsid w:val="00395DA5"/>
    <w:rsid w:val="00396A05"/>
    <w:rsid w:val="003A0BDD"/>
    <w:rsid w:val="003A29C8"/>
    <w:rsid w:val="003A3EB4"/>
    <w:rsid w:val="003A7647"/>
    <w:rsid w:val="003A7F07"/>
    <w:rsid w:val="003B18FA"/>
    <w:rsid w:val="003B19C0"/>
    <w:rsid w:val="003B384B"/>
    <w:rsid w:val="003B6F19"/>
    <w:rsid w:val="003B71B3"/>
    <w:rsid w:val="003B74D1"/>
    <w:rsid w:val="003B74D9"/>
    <w:rsid w:val="003C6F2B"/>
    <w:rsid w:val="003C7C0B"/>
    <w:rsid w:val="003D4346"/>
    <w:rsid w:val="003E0DC1"/>
    <w:rsid w:val="003E32CC"/>
    <w:rsid w:val="003E457D"/>
    <w:rsid w:val="003E6FB2"/>
    <w:rsid w:val="003F1F46"/>
    <w:rsid w:val="003F3D2F"/>
    <w:rsid w:val="003F621D"/>
    <w:rsid w:val="003F65BB"/>
    <w:rsid w:val="003F6A62"/>
    <w:rsid w:val="00400C37"/>
    <w:rsid w:val="00401AEF"/>
    <w:rsid w:val="00406009"/>
    <w:rsid w:val="0041141A"/>
    <w:rsid w:val="004127E6"/>
    <w:rsid w:val="004128CC"/>
    <w:rsid w:val="004213F1"/>
    <w:rsid w:val="00421ABB"/>
    <w:rsid w:val="00425DBD"/>
    <w:rsid w:val="004266BE"/>
    <w:rsid w:val="00426DB2"/>
    <w:rsid w:val="0043152F"/>
    <w:rsid w:val="00431C3A"/>
    <w:rsid w:val="00440430"/>
    <w:rsid w:val="00444026"/>
    <w:rsid w:val="00447A3C"/>
    <w:rsid w:val="00453EDD"/>
    <w:rsid w:val="00455E4A"/>
    <w:rsid w:val="00457AE2"/>
    <w:rsid w:val="004610FA"/>
    <w:rsid w:val="00462B4A"/>
    <w:rsid w:val="00466986"/>
    <w:rsid w:val="004678B2"/>
    <w:rsid w:val="00473AD3"/>
    <w:rsid w:val="00475407"/>
    <w:rsid w:val="0047728B"/>
    <w:rsid w:val="004805F2"/>
    <w:rsid w:val="004922AB"/>
    <w:rsid w:val="00492AED"/>
    <w:rsid w:val="00492CF6"/>
    <w:rsid w:val="00493B19"/>
    <w:rsid w:val="00494009"/>
    <w:rsid w:val="00494095"/>
    <w:rsid w:val="00495269"/>
    <w:rsid w:val="0049539E"/>
    <w:rsid w:val="00495B7E"/>
    <w:rsid w:val="0049665E"/>
    <w:rsid w:val="004A02FD"/>
    <w:rsid w:val="004A229F"/>
    <w:rsid w:val="004A254A"/>
    <w:rsid w:val="004A38CF"/>
    <w:rsid w:val="004A3E2B"/>
    <w:rsid w:val="004A5110"/>
    <w:rsid w:val="004A607F"/>
    <w:rsid w:val="004A76F4"/>
    <w:rsid w:val="004A779F"/>
    <w:rsid w:val="004B32F0"/>
    <w:rsid w:val="004B3FC5"/>
    <w:rsid w:val="004B4057"/>
    <w:rsid w:val="004B4922"/>
    <w:rsid w:val="004B5A23"/>
    <w:rsid w:val="004B5FDD"/>
    <w:rsid w:val="004B65CD"/>
    <w:rsid w:val="004C16FF"/>
    <w:rsid w:val="004C1923"/>
    <w:rsid w:val="004C36F6"/>
    <w:rsid w:val="004C7415"/>
    <w:rsid w:val="004C7EF1"/>
    <w:rsid w:val="004D1B16"/>
    <w:rsid w:val="004D2DBD"/>
    <w:rsid w:val="004D41D6"/>
    <w:rsid w:val="004D74A3"/>
    <w:rsid w:val="004E06D1"/>
    <w:rsid w:val="004E0AAB"/>
    <w:rsid w:val="004E5268"/>
    <w:rsid w:val="004E57A7"/>
    <w:rsid w:val="004E67F9"/>
    <w:rsid w:val="004F1675"/>
    <w:rsid w:val="004F1C68"/>
    <w:rsid w:val="005004E5"/>
    <w:rsid w:val="00505F33"/>
    <w:rsid w:val="00510A15"/>
    <w:rsid w:val="00510AAF"/>
    <w:rsid w:val="00516240"/>
    <w:rsid w:val="00516509"/>
    <w:rsid w:val="00516DA7"/>
    <w:rsid w:val="00531EEA"/>
    <w:rsid w:val="00532FD7"/>
    <w:rsid w:val="0053372B"/>
    <w:rsid w:val="00540E82"/>
    <w:rsid w:val="0054482D"/>
    <w:rsid w:val="00546E47"/>
    <w:rsid w:val="00546F5E"/>
    <w:rsid w:val="00552A60"/>
    <w:rsid w:val="00552B1C"/>
    <w:rsid w:val="00553786"/>
    <w:rsid w:val="00553D11"/>
    <w:rsid w:val="0055674B"/>
    <w:rsid w:val="005613F6"/>
    <w:rsid w:val="00561AAE"/>
    <w:rsid w:val="00567CE7"/>
    <w:rsid w:val="00571E15"/>
    <w:rsid w:val="005734EB"/>
    <w:rsid w:val="00573EAA"/>
    <w:rsid w:val="005746DB"/>
    <w:rsid w:val="00575BF3"/>
    <w:rsid w:val="00576E6B"/>
    <w:rsid w:val="00577FDA"/>
    <w:rsid w:val="00580E12"/>
    <w:rsid w:val="00584DCE"/>
    <w:rsid w:val="00586D6C"/>
    <w:rsid w:val="00590B9F"/>
    <w:rsid w:val="00590BBC"/>
    <w:rsid w:val="0059218F"/>
    <w:rsid w:val="005951A3"/>
    <w:rsid w:val="005A197B"/>
    <w:rsid w:val="005A1E4D"/>
    <w:rsid w:val="005A2299"/>
    <w:rsid w:val="005A2887"/>
    <w:rsid w:val="005A5D09"/>
    <w:rsid w:val="005B18FC"/>
    <w:rsid w:val="005B200B"/>
    <w:rsid w:val="005B7152"/>
    <w:rsid w:val="005C36F7"/>
    <w:rsid w:val="005C4027"/>
    <w:rsid w:val="005C4B37"/>
    <w:rsid w:val="005C680B"/>
    <w:rsid w:val="005C6FE1"/>
    <w:rsid w:val="005D0A13"/>
    <w:rsid w:val="005D1091"/>
    <w:rsid w:val="005D2718"/>
    <w:rsid w:val="005D35BB"/>
    <w:rsid w:val="005D481A"/>
    <w:rsid w:val="005D4EA1"/>
    <w:rsid w:val="005D4EDF"/>
    <w:rsid w:val="005D6649"/>
    <w:rsid w:val="005D6A04"/>
    <w:rsid w:val="005D6A66"/>
    <w:rsid w:val="005E3C83"/>
    <w:rsid w:val="005E4FFB"/>
    <w:rsid w:val="005E7AD6"/>
    <w:rsid w:val="005F005E"/>
    <w:rsid w:val="005F48DF"/>
    <w:rsid w:val="005F76E3"/>
    <w:rsid w:val="00602A50"/>
    <w:rsid w:val="00606F53"/>
    <w:rsid w:val="00610390"/>
    <w:rsid w:val="006116FD"/>
    <w:rsid w:val="006126E4"/>
    <w:rsid w:val="006140A9"/>
    <w:rsid w:val="006155BD"/>
    <w:rsid w:val="00616B69"/>
    <w:rsid w:val="0061777E"/>
    <w:rsid w:val="006252C3"/>
    <w:rsid w:val="0062563B"/>
    <w:rsid w:val="0062587D"/>
    <w:rsid w:val="00630094"/>
    <w:rsid w:val="006340DC"/>
    <w:rsid w:val="00637E70"/>
    <w:rsid w:val="00637ECD"/>
    <w:rsid w:val="00640F0E"/>
    <w:rsid w:val="0064353D"/>
    <w:rsid w:val="00644FB3"/>
    <w:rsid w:val="00645892"/>
    <w:rsid w:val="0064632A"/>
    <w:rsid w:val="0065375D"/>
    <w:rsid w:val="00656A3A"/>
    <w:rsid w:val="00661940"/>
    <w:rsid w:val="00661AF9"/>
    <w:rsid w:val="00663511"/>
    <w:rsid w:val="006706E9"/>
    <w:rsid w:val="00671D4F"/>
    <w:rsid w:val="00680A46"/>
    <w:rsid w:val="00685812"/>
    <w:rsid w:val="0068786E"/>
    <w:rsid w:val="00691A4B"/>
    <w:rsid w:val="00695AFD"/>
    <w:rsid w:val="0069697E"/>
    <w:rsid w:val="006A25EA"/>
    <w:rsid w:val="006A277D"/>
    <w:rsid w:val="006A3F7F"/>
    <w:rsid w:val="006A72EE"/>
    <w:rsid w:val="006A7817"/>
    <w:rsid w:val="006B1216"/>
    <w:rsid w:val="006B23B1"/>
    <w:rsid w:val="006B2593"/>
    <w:rsid w:val="006B4D2B"/>
    <w:rsid w:val="006B582D"/>
    <w:rsid w:val="006C4DA9"/>
    <w:rsid w:val="006C6543"/>
    <w:rsid w:val="006D559C"/>
    <w:rsid w:val="006D57E2"/>
    <w:rsid w:val="006D5C56"/>
    <w:rsid w:val="006D7066"/>
    <w:rsid w:val="006E2652"/>
    <w:rsid w:val="006E3238"/>
    <w:rsid w:val="006E66D1"/>
    <w:rsid w:val="006E6C58"/>
    <w:rsid w:val="006E7FC6"/>
    <w:rsid w:val="006F02C9"/>
    <w:rsid w:val="006F06E9"/>
    <w:rsid w:val="006F41D4"/>
    <w:rsid w:val="006F4649"/>
    <w:rsid w:val="006F5796"/>
    <w:rsid w:val="006F68FD"/>
    <w:rsid w:val="0070005E"/>
    <w:rsid w:val="007010E2"/>
    <w:rsid w:val="00701E9F"/>
    <w:rsid w:val="00707172"/>
    <w:rsid w:val="007077E7"/>
    <w:rsid w:val="00707DE7"/>
    <w:rsid w:val="00710228"/>
    <w:rsid w:val="007132D1"/>
    <w:rsid w:val="0071357A"/>
    <w:rsid w:val="00714D7B"/>
    <w:rsid w:val="00716B20"/>
    <w:rsid w:val="00717AFB"/>
    <w:rsid w:val="007249B9"/>
    <w:rsid w:val="0072520E"/>
    <w:rsid w:val="00725605"/>
    <w:rsid w:val="00726641"/>
    <w:rsid w:val="00726C2E"/>
    <w:rsid w:val="00732B0F"/>
    <w:rsid w:val="0073400F"/>
    <w:rsid w:val="007356C5"/>
    <w:rsid w:val="00736F7B"/>
    <w:rsid w:val="00740066"/>
    <w:rsid w:val="0074136D"/>
    <w:rsid w:val="00741EE4"/>
    <w:rsid w:val="0074398B"/>
    <w:rsid w:val="00745CA1"/>
    <w:rsid w:val="00746363"/>
    <w:rsid w:val="007477BE"/>
    <w:rsid w:val="00751DE0"/>
    <w:rsid w:val="00753FF1"/>
    <w:rsid w:val="00755251"/>
    <w:rsid w:val="007562B1"/>
    <w:rsid w:val="007627A5"/>
    <w:rsid w:val="007679D2"/>
    <w:rsid w:val="00772399"/>
    <w:rsid w:val="00773A13"/>
    <w:rsid w:val="00775A58"/>
    <w:rsid w:val="00776E3F"/>
    <w:rsid w:val="007856CA"/>
    <w:rsid w:val="00792326"/>
    <w:rsid w:val="0079366F"/>
    <w:rsid w:val="00793E6E"/>
    <w:rsid w:val="007954E1"/>
    <w:rsid w:val="00797E90"/>
    <w:rsid w:val="007A1696"/>
    <w:rsid w:val="007A46C1"/>
    <w:rsid w:val="007A641C"/>
    <w:rsid w:val="007A6DB7"/>
    <w:rsid w:val="007B098D"/>
    <w:rsid w:val="007B23C8"/>
    <w:rsid w:val="007B306E"/>
    <w:rsid w:val="007B42DF"/>
    <w:rsid w:val="007B5731"/>
    <w:rsid w:val="007B6FE4"/>
    <w:rsid w:val="007C3DC7"/>
    <w:rsid w:val="007C7249"/>
    <w:rsid w:val="007D1635"/>
    <w:rsid w:val="007D1923"/>
    <w:rsid w:val="007D19A4"/>
    <w:rsid w:val="007D212D"/>
    <w:rsid w:val="007D29DF"/>
    <w:rsid w:val="007D365F"/>
    <w:rsid w:val="007D45EF"/>
    <w:rsid w:val="007D5758"/>
    <w:rsid w:val="007D7EDB"/>
    <w:rsid w:val="007E469E"/>
    <w:rsid w:val="007E7420"/>
    <w:rsid w:val="007F3FA0"/>
    <w:rsid w:val="007F63F3"/>
    <w:rsid w:val="007F7CA8"/>
    <w:rsid w:val="00802EC0"/>
    <w:rsid w:val="00806B09"/>
    <w:rsid w:val="00806C04"/>
    <w:rsid w:val="00813F99"/>
    <w:rsid w:val="00816565"/>
    <w:rsid w:val="00820930"/>
    <w:rsid w:val="00821D20"/>
    <w:rsid w:val="008221CC"/>
    <w:rsid w:val="0082257D"/>
    <w:rsid w:val="00826EEF"/>
    <w:rsid w:val="00832993"/>
    <w:rsid w:val="008330A5"/>
    <w:rsid w:val="008365C2"/>
    <w:rsid w:val="00837989"/>
    <w:rsid w:val="0084323A"/>
    <w:rsid w:val="008435AA"/>
    <w:rsid w:val="0084569B"/>
    <w:rsid w:val="008513A7"/>
    <w:rsid w:val="00851BDE"/>
    <w:rsid w:val="008529F2"/>
    <w:rsid w:val="00852BCC"/>
    <w:rsid w:val="008570DA"/>
    <w:rsid w:val="00861FAE"/>
    <w:rsid w:val="00862BB7"/>
    <w:rsid w:val="00863F80"/>
    <w:rsid w:val="00864FF5"/>
    <w:rsid w:val="00865063"/>
    <w:rsid w:val="00866F48"/>
    <w:rsid w:val="00870E46"/>
    <w:rsid w:val="008714FD"/>
    <w:rsid w:val="00872B40"/>
    <w:rsid w:val="00872F1D"/>
    <w:rsid w:val="00873875"/>
    <w:rsid w:val="008759CB"/>
    <w:rsid w:val="00880D84"/>
    <w:rsid w:val="00885918"/>
    <w:rsid w:val="00892015"/>
    <w:rsid w:val="00893C17"/>
    <w:rsid w:val="00893D8C"/>
    <w:rsid w:val="00895288"/>
    <w:rsid w:val="00895759"/>
    <w:rsid w:val="008B0515"/>
    <w:rsid w:val="008B185C"/>
    <w:rsid w:val="008C6264"/>
    <w:rsid w:val="008D25AC"/>
    <w:rsid w:val="008D347F"/>
    <w:rsid w:val="008D45EB"/>
    <w:rsid w:val="008D550C"/>
    <w:rsid w:val="008E01E7"/>
    <w:rsid w:val="008E0555"/>
    <w:rsid w:val="008E18CC"/>
    <w:rsid w:val="008E2CF6"/>
    <w:rsid w:val="008E4687"/>
    <w:rsid w:val="008E48DA"/>
    <w:rsid w:val="008E5C7D"/>
    <w:rsid w:val="008E5FD8"/>
    <w:rsid w:val="008E6555"/>
    <w:rsid w:val="008E7C1A"/>
    <w:rsid w:val="008F00F8"/>
    <w:rsid w:val="008F1338"/>
    <w:rsid w:val="008F2316"/>
    <w:rsid w:val="008F333B"/>
    <w:rsid w:val="008F4CB0"/>
    <w:rsid w:val="008F5D13"/>
    <w:rsid w:val="008F7601"/>
    <w:rsid w:val="008F7F9E"/>
    <w:rsid w:val="009010D9"/>
    <w:rsid w:val="0090175A"/>
    <w:rsid w:val="00902697"/>
    <w:rsid w:val="009045DF"/>
    <w:rsid w:val="00905FBF"/>
    <w:rsid w:val="009071B2"/>
    <w:rsid w:val="00911B05"/>
    <w:rsid w:val="00912AFE"/>
    <w:rsid w:val="00916663"/>
    <w:rsid w:val="00917170"/>
    <w:rsid w:val="00917E44"/>
    <w:rsid w:val="009220CB"/>
    <w:rsid w:val="00923F1C"/>
    <w:rsid w:val="0092558E"/>
    <w:rsid w:val="00930E62"/>
    <w:rsid w:val="00931254"/>
    <w:rsid w:val="00933314"/>
    <w:rsid w:val="00933DCA"/>
    <w:rsid w:val="00935D90"/>
    <w:rsid w:val="0094169F"/>
    <w:rsid w:val="009421A4"/>
    <w:rsid w:val="00954AD1"/>
    <w:rsid w:val="009571BF"/>
    <w:rsid w:val="0096106B"/>
    <w:rsid w:val="00963280"/>
    <w:rsid w:val="00964408"/>
    <w:rsid w:val="00964FEA"/>
    <w:rsid w:val="00967D67"/>
    <w:rsid w:val="00970F4B"/>
    <w:rsid w:val="00975ECA"/>
    <w:rsid w:val="00977CB5"/>
    <w:rsid w:val="009844F5"/>
    <w:rsid w:val="00985AB9"/>
    <w:rsid w:val="009909BB"/>
    <w:rsid w:val="00990DC0"/>
    <w:rsid w:val="00992269"/>
    <w:rsid w:val="009923E2"/>
    <w:rsid w:val="00992D91"/>
    <w:rsid w:val="00997C80"/>
    <w:rsid w:val="009A0724"/>
    <w:rsid w:val="009A2278"/>
    <w:rsid w:val="009A23A3"/>
    <w:rsid w:val="009A278E"/>
    <w:rsid w:val="009A7211"/>
    <w:rsid w:val="009B1C02"/>
    <w:rsid w:val="009B2186"/>
    <w:rsid w:val="009B46E0"/>
    <w:rsid w:val="009B4D40"/>
    <w:rsid w:val="009B7270"/>
    <w:rsid w:val="009C08C9"/>
    <w:rsid w:val="009C3602"/>
    <w:rsid w:val="009C4C8D"/>
    <w:rsid w:val="009C520E"/>
    <w:rsid w:val="009C63DA"/>
    <w:rsid w:val="009C7F96"/>
    <w:rsid w:val="009D08DC"/>
    <w:rsid w:val="009D220F"/>
    <w:rsid w:val="009D2BF7"/>
    <w:rsid w:val="009D79BA"/>
    <w:rsid w:val="009E165C"/>
    <w:rsid w:val="009E23E2"/>
    <w:rsid w:val="009F19BB"/>
    <w:rsid w:val="009F212D"/>
    <w:rsid w:val="009F236E"/>
    <w:rsid w:val="009F4495"/>
    <w:rsid w:val="009F5C10"/>
    <w:rsid w:val="009F75A2"/>
    <w:rsid w:val="00A0105E"/>
    <w:rsid w:val="00A02212"/>
    <w:rsid w:val="00A04685"/>
    <w:rsid w:val="00A053BE"/>
    <w:rsid w:val="00A068BD"/>
    <w:rsid w:val="00A06BA5"/>
    <w:rsid w:val="00A1201C"/>
    <w:rsid w:val="00A1455C"/>
    <w:rsid w:val="00A14832"/>
    <w:rsid w:val="00A1590E"/>
    <w:rsid w:val="00A20E87"/>
    <w:rsid w:val="00A2121C"/>
    <w:rsid w:val="00A21A77"/>
    <w:rsid w:val="00A236A9"/>
    <w:rsid w:val="00A2452F"/>
    <w:rsid w:val="00A2546E"/>
    <w:rsid w:val="00A26BE2"/>
    <w:rsid w:val="00A26CAA"/>
    <w:rsid w:val="00A3086D"/>
    <w:rsid w:val="00A34DC9"/>
    <w:rsid w:val="00A379DD"/>
    <w:rsid w:val="00A40973"/>
    <w:rsid w:val="00A43246"/>
    <w:rsid w:val="00A44EA0"/>
    <w:rsid w:val="00A44FE9"/>
    <w:rsid w:val="00A503C5"/>
    <w:rsid w:val="00A50894"/>
    <w:rsid w:val="00A50D08"/>
    <w:rsid w:val="00A56609"/>
    <w:rsid w:val="00A570D1"/>
    <w:rsid w:val="00A574DC"/>
    <w:rsid w:val="00A61DBD"/>
    <w:rsid w:val="00A62A92"/>
    <w:rsid w:val="00A65CD1"/>
    <w:rsid w:val="00A6688B"/>
    <w:rsid w:val="00A67E33"/>
    <w:rsid w:val="00A71589"/>
    <w:rsid w:val="00A72ED4"/>
    <w:rsid w:val="00A73999"/>
    <w:rsid w:val="00A764FA"/>
    <w:rsid w:val="00A8099A"/>
    <w:rsid w:val="00A81BDC"/>
    <w:rsid w:val="00A81DF4"/>
    <w:rsid w:val="00A8639E"/>
    <w:rsid w:val="00A86959"/>
    <w:rsid w:val="00A943BC"/>
    <w:rsid w:val="00A95602"/>
    <w:rsid w:val="00A962BC"/>
    <w:rsid w:val="00A975D5"/>
    <w:rsid w:val="00AA083B"/>
    <w:rsid w:val="00AA1A6A"/>
    <w:rsid w:val="00AA3436"/>
    <w:rsid w:val="00AA3959"/>
    <w:rsid w:val="00AA6B57"/>
    <w:rsid w:val="00AA7748"/>
    <w:rsid w:val="00AB064E"/>
    <w:rsid w:val="00AB2FB5"/>
    <w:rsid w:val="00AB34F2"/>
    <w:rsid w:val="00AB4896"/>
    <w:rsid w:val="00AB4DE7"/>
    <w:rsid w:val="00AB5476"/>
    <w:rsid w:val="00AB5574"/>
    <w:rsid w:val="00AB743D"/>
    <w:rsid w:val="00AC26D1"/>
    <w:rsid w:val="00AC58A5"/>
    <w:rsid w:val="00AC5A82"/>
    <w:rsid w:val="00AC5D5A"/>
    <w:rsid w:val="00AC6E1A"/>
    <w:rsid w:val="00AD03D0"/>
    <w:rsid w:val="00AD0544"/>
    <w:rsid w:val="00AD0604"/>
    <w:rsid w:val="00AD2AC1"/>
    <w:rsid w:val="00AD3512"/>
    <w:rsid w:val="00AD42DE"/>
    <w:rsid w:val="00AD53AD"/>
    <w:rsid w:val="00AD5557"/>
    <w:rsid w:val="00AD6A57"/>
    <w:rsid w:val="00AE1D0B"/>
    <w:rsid w:val="00AE35A4"/>
    <w:rsid w:val="00AE5B66"/>
    <w:rsid w:val="00AE5F1B"/>
    <w:rsid w:val="00AF14A8"/>
    <w:rsid w:val="00AF2797"/>
    <w:rsid w:val="00AF5988"/>
    <w:rsid w:val="00AF6CAC"/>
    <w:rsid w:val="00B00BED"/>
    <w:rsid w:val="00B01C5D"/>
    <w:rsid w:val="00B04EC2"/>
    <w:rsid w:val="00B05C90"/>
    <w:rsid w:val="00B12642"/>
    <w:rsid w:val="00B15B68"/>
    <w:rsid w:val="00B165DF"/>
    <w:rsid w:val="00B17A78"/>
    <w:rsid w:val="00B215F7"/>
    <w:rsid w:val="00B233F5"/>
    <w:rsid w:val="00B2540C"/>
    <w:rsid w:val="00B269FE"/>
    <w:rsid w:val="00B3155C"/>
    <w:rsid w:val="00B323E6"/>
    <w:rsid w:val="00B342F2"/>
    <w:rsid w:val="00B40BEB"/>
    <w:rsid w:val="00B44265"/>
    <w:rsid w:val="00B45043"/>
    <w:rsid w:val="00B45E8B"/>
    <w:rsid w:val="00B52FD6"/>
    <w:rsid w:val="00B53969"/>
    <w:rsid w:val="00B6185A"/>
    <w:rsid w:val="00B638FF"/>
    <w:rsid w:val="00B65935"/>
    <w:rsid w:val="00B6610A"/>
    <w:rsid w:val="00B677A3"/>
    <w:rsid w:val="00B71D83"/>
    <w:rsid w:val="00B745B7"/>
    <w:rsid w:val="00B770FA"/>
    <w:rsid w:val="00B8170D"/>
    <w:rsid w:val="00B866AE"/>
    <w:rsid w:val="00B915E6"/>
    <w:rsid w:val="00B9209D"/>
    <w:rsid w:val="00B935D1"/>
    <w:rsid w:val="00BA25B1"/>
    <w:rsid w:val="00BA3EC2"/>
    <w:rsid w:val="00BB0E1D"/>
    <w:rsid w:val="00BB1E60"/>
    <w:rsid w:val="00BB3B7B"/>
    <w:rsid w:val="00BC0A5D"/>
    <w:rsid w:val="00BC19F7"/>
    <w:rsid w:val="00BC2A4B"/>
    <w:rsid w:val="00BC4765"/>
    <w:rsid w:val="00BC4C39"/>
    <w:rsid w:val="00BC5C5D"/>
    <w:rsid w:val="00BC64E2"/>
    <w:rsid w:val="00BD2C8E"/>
    <w:rsid w:val="00BD4636"/>
    <w:rsid w:val="00BD7229"/>
    <w:rsid w:val="00BD7B28"/>
    <w:rsid w:val="00BE01A8"/>
    <w:rsid w:val="00BE527C"/>
    <w:rsid w:val="00BE5C95"/>
    <w:rsid w:val="00BF04C4"/>
    <w:rsid w:val="00BF461C"/>
    <w:rsid w:val="00BF5858"/>
    <w:rsid w:val="00BF5A39"/>
    <w:rsid w:val="00BF78B9"/>
    <w:rsid w:val="00C003B2"/>
    <w:rsid w:val="00C00D6E"/>
    <w:rsid w:val="00C01526"/>
    <w:rsid w:val="00C023B5"/>
    <w:rsid w:val="00C12944"/>
    <w:rsid w:val="00C13F1B"/>
    <w:rsid w:val="00C147CB"/>
    <w:rsid w:val="00C2277F"/>
    <w:rsid w:val="00C37320"/>
    <w:rsid w:val="00C44166"/>
    <w:rsid w:val="00C44A3F"/>
    <w:rsid w:val="00C44EC8"/>
    <w:rsid w:val="00C51060"/>
    <w:rsid w:val="00C5394E"/>
    <w:rsid w:val="00C541D0"/>
    <w:rsid w:val="00C54606"/>
    <w:rsid w:val="00C55195"/>
    <w:rsid w:val="00C55F11"/>
    <w:rsid w:val="00C57535"/>
    <w:rsid w:val="00C6229E"/>
    <w:rsid w:val="00C62E98"/>
    <w:rsid w:val="00C63E05"/>
    <w:rsid w:val="00C66BC8"/>
    <w:rsid w:val="00C70048"/>
    <w:rsid w:val="00C724CB"/>
    <w:rsid w:val="00C72EC6"/>
    <w:rsid w:val="00C7631F"/>
    <w:rsid w:val="00C77D09"/>
    <w:rsid w:val="00C806EF"/>
    <w:rsid w:val="00C83CDE"/>
    <w:rsid w:val="00C85C89"/>
    <w:rsid w:val="00C86411"/>
    <w:rsid w:val="00C86572"/>
    <w:rsid w:val="00C86F4A"/>
    <w:rsid w:val="00C8783C"/>
    <w:rsid w:val="00C92137"/>
    <w:rsid w:val="00C93370"/>
    <w:rsid w:val="00C93CEF"/>
    <w:rsid w:val="00C94BA5"/>
    <w:rsid w:val="00C94E10"/>
    <w:rsid w:val="00CA09F9"/>
    <w:rsid w:val="00CA0D8E"/>
    <w:rsid w:val="00CA1101"/>
    <w:rsid w:val="00CA4B80"/>
    <w:rsid w:val="00CA50A5"/>
    <w:rsid w:val="00CA5C51"/>
    <w:rsid w:val="00CB1679"/>
    <w:rsid w:val="00CB1EE6"/>
    <w:rsid w:val="00CB3372"/>
    <w:rsid w:val="00CB3672"/>
    <w:rsid w:val="00CB6C14"/>
    <w:rsid w:val="00CD02FD"/>
    <w:rsid w:val="00CD1F2E"/>
    <w:rsid w:val="00CD4A04"/>
    <w:rsid w:val="00CD50A3"/>
    <w:rsid w:val="00CD6EA3"/>
    <w:rsid w:val="00CE110F"/>
    <w:rsid w:val="00CE2DBF"/>
    <w:rsid w:val="00CE75F5"/>
    <w:rsid w:val="00CF4259"/>
    <w:rsid w:val="00CF5004"/>
    <w:rsid w:val="00D012CD"/>
    <w:rsid w:val="00D013E4"/>
    <w:rsid w:val="00D02C73"/>
    <w:rsid w:val="00D03DF4"/>
    <w:rsid w:val="00D043C6"/>
    <w:rsid w:val="00D04607"/>
    <w:rsid w:val="00D06948"/>
    <w:rsid w:val="00D074CD"/>
    <w:rsid w:val="00D07C6F"/>
    <w:rsid w:val="00D101FE"/>
    <w:rsid w:val="00D12C79"/>
    <w:rsid w:val="00D13530"/>
    <w:rsid w:val="00D14203"/>
    <w:rsid w:val="00D1743E"/>
    <w:rsid w:val="00D17D41"/>
    <w:rsid w:val="00D2388C"/>
    <w:rsid w:val="00D23E9E"/>
    <w:rsid w:val="00D24EF6"/>
    <w:rsid w:val="00D26A8E"/>
    <w:rsid w:val="00D305CD"/>
    <w:rsid w:val="00D371E2"/>
    <w:rsid w:val="00D4661E"/>
    <w:rsid w:val="00D47CF5"/>
    <w:rsid w:val="00D51153"/>
    <w:rsid w:val="00D561D2"/>
    <w:rsid w:val="00D56C14"/>
    <w:rsid w:val="00D60D4C"/>
    <w:rsid w:val="00D7142E"/>
    <w:rsid w:val="00D71772"/>
    <w:rsid w:val="00D721B2"/>
    <w:rsid w:val="00D74001"/>
    <w:rsid w:val="00D74404"/>
    <w:rsid w:val="00D81148"/>
    <w:rsid w:val="00D81908"/>
    <w:rsid w:val="00D86313"/>
    <w:rsid w:val="00D869CB"/>
    <w:rsid w:val="00D8767F"/>
    <w:rsid w:val="00D9125C"/>
    <w:rsid w:val="00D9238E"/>
    <w:rsid w:val="00D936FD"/>
    <w:rsid w:val="00D937DA"/>
    <w:rsid w:val="00D93CD4"/>
    <w:rsid w:val="00D94372"/>
    <w:rsid w:val="00DA24D4"/>
    <w:rsid w:val="00DA2679"/>
    <w:rsid w:val="00DA4BE2"/>
    <w:rsid w:val="00DA4FF4"/>
    <w:rsid w:val="00DB0F35"/>
    <w:rsid w:val="00DB1CC3"/>
    <w:rsid w:val="00DB2FF8"/>
    <w:rsid w:val="00DB3167"/>
    <w:rsid w:val="00DB37FF"/>
    <w:rsid w:val="00DB3CBC"/>
    <w:rsid w:val="00DB58D0"/>
    <w:rsid w:val="00DB5AB1"/>
    <w:rsid w:val="00DB5D06"/>
    <w:rsid w:val="00DC0164"/>
    <w:rsid w:val="00DC1B0E"/>
    <w:rsid w:val="00DC271A"/>
    <w:rsid w:val="00DC2C2F"/>
    <w:rsid w:val="00DC2C39"/>
    <w:rsid w:val="00DC5439"/>
    <w:rsid w:val="00DD1028"/>
    <w:rsid w:val="00DD31ED"/>
    <w:rsid w:val="00DD4209"/>
    <w:rsid w:val="00DD663F"/>
    <w:rsid w:val="00DE21E2"/>
    <w:rsid w:val="00DE3BC4"/>
    <w:rsid w:val="00DE3F7E"/>
    <w:rsid w:val="00DE6136"/>
    <w:rsid w:val="00DE7A35"/>
    <w:rsid w:val="00DF15C5"/>
    <w:rsid w:val="00DF3639"/>
    <w:rsid w:val="00DF400E"/>
    <w:rsid w:val="00DF5C72"/>
    <w:rsid w:val="00DF7930"/>
    <w:rsid w:val="00E0079F"/>
    <w:rsid w:val="00E024B0"/>
    <w:rsid w:val="00E10909"/>
    <w:rsid w:val="00E12A38"/>
    <w:rsid w:val="00E17676"/>
    <w:rsid w:val="00E20730"/>
    <w:rsid w:val="00E20EFE"/>
    <w:rsid w:val="00E21E61"/>
    <w:rsid w:val="00E21E71"/>
    <w:rsid w:val="00E25983"/>
    <w:rsid w:val="00E2765A"/>
    <w:rsid w:val="00E30CC2"/>
    <w:rsid w:val="00E32AC5"/>
    <w:rsid w:val="00E32D4C"/>
    <w:rsid w:val="00E33383"/>
    <w:rsid w:val="00E36C8A"/>
    <w:rsid w:val="00E40DDB"/>
    <w:rsid w:val="00E40ED6"/>
    <w:rsid w:val="00E45BA7"/>
    <w:rsid w:val="00E51447"/>
    <w:rsid w:val="00E5350D"/>
    <w:rsid w:val="00E53873"/>
    <w:rsid w:val="00E53A26"/>
    <w:rsid w:val="00E54D32"/>
    <w:rsid w:val="00E558E9"/>
    <w:rsid w:val="00E63B9F"/>
    <w:rsid w:val="00E66216"/>
    <w:rsid w:val="00E709A5"/>
    <w:rsid w:val="00E744FB"/>
    <w:rsid w:val="00E77265"/>
    <w:rsid w:val="00E804D7"/>
    <w:rsid w:val="00E83DC0"/>
    <w:rsid w:val="00E8614A"/>
    <w:rsid w:val="00E91B72"/>
    <w:rsid w:val="00E92AA5"/>
    <w:rsid w:val="00E94C04"/>
    <w:rsid w:val="00E95552"/>
    <w:rsid w:val="00E9619B"/>
    <w:rsid w:val="00EA4682"/>
    <w:rsid w:val="00EA73ED"/>
    <w:rsid w:val="00EA7EA3"/>
    <w:rsid w:val="00EB05A1"/>
    <w:rsid w:val="00EB1C2A"/>
    <w:rsid w:val="00EB2CB4"/>
    <w:rsid w:val="00EB438C"/>
    <w:rsid w:val="00EB580E"/>
    <w:rsid w:val="00EB5D51"/>
    <w:rsid w:val="00EB690C"/>
    <w:rsid w:val="00EB7DE5"/>
    <w:rsid w:val="00EB7DE7"/>
    <w:rsid w:val="00EC032D"/>
    <w:rsid w:val="00ED451E"/>
    <w:rsid w:val="00ED667C"/>
    <w:rsid w:val="00ED7A53"/>
    <w:rsid w:val="00EE143A"/>
    <w:rsid w:val="00EE6DE4"/>
    <w:rsid w:val="00EF2026"/>
    <w:rsid w:val="00EF2144"/>
    <w:rsid w:val="00EF4922"/>
    <w:rsid w:val="00EF5CE2"/>
    <w:rsid w:val="00F01046"/>
    <w:rsid w:val="00F042EE"/>
    <w:rsid w:val="00F05AC1"/>
    <w:rsid w:val="00F0705F"/>
    <w:rsid w:val="00F0769A"/>
    <w:rsid w:val="00F07AF2"/>
    <w:rsid w:val="00F14741"/>
    <w:rsid w:val="00F16816"/>
    <w:rsid w:val="00F242CD"/>
    <w:rsid w:val="00F27B9B"/>
    <w:rsid w:val="00F30608"/>
    <w:rsid w:val="00F30D33"/>
    <w:rsid w:val="00F32309"/>
    <w:rsid w:val="00F3422D"/>
    <w:rsid w:val="00F34D93"/>
    <w:rsid w:val="00F36A55"/>
    <w:rsid w:val="00F37383"/>
    <w:rsid w:val="00F37816"/>
    <w:rsid w:val="00F406A8"/>
    <w:rsid w:val="00F44505"/>
    <w:rsid w:val="00F4662B"/>
    <w:rsid w:val="00F47CB5"/>
    <w:rsid w:val="00F50CB1"/>
    <w:rsid w:val="00F514C9"/>
    <w:rsid w:val="00F516A5"/>
    <w:rsid w:val="00F516EE"/>
    <w:rsid w:val="00F51ED7"/>
    <w:rsid w:val="00F5288E"/>
    <w:rsid w:val="00F53B72"/>
    <w:rsid w:val="00F54A99"/>
    <w:rsid w:val="00F57F52"/>
    <w:rsid w:val="00F64E7D"/>
    <w:rsid w:val="00F663A6"/>
    <w:rsid w:val="00F71266"/>
    <w:rsid w:val="00F714C2"/>
    <w:rsid w:val="00F72950"/>
    <w:rsid w:val="00F73C28"/>
    <w:rsid w:val="00F74881"/>
    <w:rsid w:val="00F807E6"/>
    <w:rsid w:val="00F83A07"/>
    <w:rsid w:val="00F860AC"/>
    <w:rsid w:val="00F93D47"/>
    <w:rsid w:val="00F94E0C"/>
    <w:rsid w:val="00F96156"/>
    <w:rsid w:val="00FA0516"/>
    <w:rsid w:val="00FA070A"/>
    <w:rsid w:val="00FA4335"/>
    <w:rsid w:val="00FA4424"/>
    <w:rsid w:val="00FA7760"/>
    <w:rsid w:val="00FB1F80"/>
    <w:rsid w:val="00FB25F6"/>
    <w:rsid w:val="00FB508B"/>
    <w:rsid w:val="00FB59D1"/>
    <w:rsid w:val="00FB6B8A"/>
    <w:rsid w:val="00FC5144"/>
    <w:rsid w:val="00FC5AB1"/>
    <w:rsid w:val="00FC610C"/>
    <w:rsid w:val="00FD1DD1"/>
    <w:rsid w:val="00FD53B4"/>
    <w:rsid w:val="00FD6BB7"/>
    <w:rsid w:val="00FE0031"/>
    <w:rsid w:val="00FE0197"/>
    <w:rsid w:val="00FE0436"/>
    <w:rsid w:val="00FE185B"/>
    <w:rsid w:val="00FE1874"/>
    <w:rsid w:val="00FE2C75"/>
    <w:rsid w:val="00FE3CB1"/>
    <w:rsid w:val="00FE5429"/>
    <w:rsid w:val="00FE6556"/>
    <w:rsid w:val="00FE6791"/>
    <w:rsid w:val="00FF1D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2BBD"/>
    <w:pPr>
      <w:spacing w:after="0" w:line="360" w:lineRule="auto"/>
    </w:pPr>
    <w:rPr>
      <w:rFonts w:ascii="Arial" w:hAnsi="Arial"/>
      <w:sz w:val="20"/>
    </w:rPr>
  </w:style>
  <w:style w:type="paragraph" w:styleId="Titolo1">
    <w:name w:val="heading 1"/>
    <w:aliases w:val="articolo"/>
    <w:basedOn w:val="Normale"/>
    <w:next w:val="Normale"/>
    <w:link w:val="Titolo1Carattere"/>
    <w:qFormat/>
    <w:rsid w:val="00D0460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qFormat/>
    <w:rsid w:val="00A2452F"/>
    <w:pPr>
      <w:keepNext/>
      <w:spacing w:line="240" w:lineRule="auto"/>
      <w:outlineLvl w:val="1"/>
    </w:pPr>
    <w:rPr>
      <w:rFonts w:eastAsia="Times New Roman" w:cs="Arial"/>
      <w:color w:val="808080"/>
      <w:sz w:val="26"/>
      <w:szCs w:val="26"/>
      <w:lang w:val="en-US" w:eastAsia="it-IT"/>
    </w:rPr>
  </w:style>
  <w:style w:type="paragraph" w:styleId="Titolo3">
    <w:name w:val="heading 3"/>
    <w:aliases w:val="_Mix"/>
    <w:basedOn w:val="Normale"/>
    <w:next w:val="Normale"/>
    <w:link w:val="Titolo3Carattere"/>
    <w:qFormat/>
    <w:rsid w:val="006F68FD"/>
    <w:pPr>
      <w:keepNext/>
      <w:numPr>
        <w:numId w:val="3"/>
      </w:numPr>
      <w:spacing w:line="240" w:lineRule="auto"/>
      <w:outlineLvl w:val="2"/>
    </w:pPr>
    <w:rPr>
      <w:rFonts w:ascii="Times New Roman" w:eastAsia="Times New Roman" w:hAnsi="Times New Roman" w:cs="Times New Roman"/>
      <w:b/>
      <w:bCs/>
      <w:i/>
      <w:iCs/>
      <w:sz w:val="24"/>
      <w:szCs w:val="24"/>
      <w:lang w:eastAsia="it-IT"/>
    </w:rPr>
  </w:style>
  <w:style w:type="paragraph" w:styleId="Titolo4">
    <w:name w:val="heading 4"/>
    <w:basedOn w:val="Normale"/>
    <w:next w:val="Normale"/>
    <w:link w:val="Titolo4Carattere"/>
    <w:qFormat/>
    <w:rsid w:val="006F68FD"/>
    <w:pPr>
      <w:keepNext/>
      <w:spacing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next w:val="Normale"/>
    <w:link w:val="Titolo5Carattere"/>
    <w:qFormat/>
    <w:rsid w:val="006F68FD"/>
    <w:pPr>
      <w:keepNext/>
      <w:ind w:left="360"/>
      <w:outlineLvl w:val="4"/>
    </w:pPr>
    <w:rPr>
      <w:rFonts w:eastAsia="Times New Roman" w:cs="Arial"/>
      <w:b/>
      <w:bCs/>
      <w:i/>
      <w:iCs/>
      <w:szCs w:val="24"/>
      <w:lang w:eastAsia="it-IT"/>
    </w:rPr>
  </w:style>
  <w:style w:type="paragraph" w:styleId="Titolo6">
    <w:name w:val="heading 6"/>
    <w:basedOn w:val="Normale"/>
    <w:next w:val="Normale"/>
    <w:link w:val="Titolo6Carattere"/>
    <w:qFormat/>
    <w:rsid w:val="006F68FD"/>
    <w:pPr>
      <w:keepNext/>
      <w:jc w:val="center"/>
      <w:outlineLvl w:val="5"/>
    </w:pPr>
    <w:rPr>
      <w:rFonts w:eastAsia="Times New Roman" w:cs="Arial"/>
      <w:i/>
      <w:iCs/>
      <w:szCs w:val="24"/>
      <w:lang w:eastAsia="it-IT"/>
    </w:rPr>
  </w:style>
  <w:style w:type="paragraph" w:styleId="Titolo7">
    <w:name w:val="heading 7"/>
    <w:basedOn w:val="Normale"/>
    <w:next w:val="Normale"/>
    <w:link w:val="Titolo7Carattere"/>
    <w:unhideWhenUsed/>
    <w:qFormat/>
    <w:rsid w:val="009F212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qFormat/>
    <w:rsid w:val="006F68FD"/>
    <w:pPr>
      <w:keepNext/>
      <w:spacing w:line="240" w:lineRule="auto"/>
      <w:outlineLvl w:val="7"/>
    </w:pPr>
    <w:rPr>
      <w:rFonts w:eastAsia="Times New Roman" w:cs="Arial"/>
      <w:b/>
      <w:bCs/>
      <w:szCs w:val="24"/>
      <w:lang w:eastAsia="it-IT"/>
    </w:rPr>
  </w:style>
  <w:style w:type="paragraph" w:styleId="Titolo9">
    <w:name w:val="heading 9"/>
    <w:basedOn w:val="Normale"/>
    <w:next w:val="Normale"/>
    <w:link w:val="Titolo9Carattere"/>
    <w:unhideWhenUsed/>
    <w:qFormat/>
    <w:rsid w:val="009F212D"/>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rsid w:val="00D04607"/>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rsid w:val="00A2452F"/>
    <w:rPr>
      <w:rFonts w:ascii="Arial" w:eastAsia="Times New Roman" w:hAnsi="Arial" w:cs="Arial"/>
      <w:color w:val="808080"/>
      <w:sz w:val="26"/>
      <w:szCs w:val="26"/>
      <w:lang w:val="en-US" w:eastAsia="it-IT"/>
    </w:rPr>
  </w:style>
  <w:style w:type="character" w:customStyle="1" w:styleId="Titolo3Carattere">
    <w:name w:val="Titolo 3 Carattere"/>
    <w:aliases w:val="_Mix Carattere"/>
    <w:basedOn w:val="Carpredefinitoparagrafo"/>
    <w:link w:val="Titolo3"/>
    <w:rsid w:val="006F68FD"/>
    <w:rPr>
      <w:rFonts w:ascii="Times New Roman" w:eastAsia="Times New Roman" w:hAnsi="Times New Roman" w:cs="Times New Roman"/>
      <w:b/>
      <w:bCs/>
      <w:i/>
      <w:iCs/>
      <w:sz w:val="24"/>
      <w:szCs w:val="24"/>
      <w:lang w:eastAsia="it-IT"/>
    </w:rPr>
  </w:style>
  <w:style w:type="character" w:customStyle="1" w:styleId="Titolo4Carattere">
    <w:name w:val="Titolo 4 Carattere"/>
    <w:basedOn w:val="Carpredefinitoparagrafo"/>
    <w:link w:val="Titolo4"/>
    <w:rsid w:val="006F68FD"/>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rsid w:val="006F68FD"/>
    <w:rPr>
      <w:rFonts w:ascii="Arial" w:eastAsia="Times New Roman" w:hAnsi="Arial" w:cs="Arial"/>
      <w:b/>
      <w:bCs/>
      <w:i/>
      <w:iCs/>
      <w:sz w:val="20"/>
      <w:szCs w:val="24"/>
      <w:lang w:eastAsia="it-IT"/>
    </w:rPr>
  </w:style>
  <w:style w:type="character" w:customStyle="1" w:styleId="Titolo6Carattere">
    <w:name w:val="Titolo 6 Carattere"/>
    <w:basedOn w:val="Carpredefinitoparagrafo"/>
    <w:link w:val="Titolo6"/>
    <w:rsid w:val="006F68FD"/>
    <w:rPr>
      <w:rFonts w:ascii="Arial" w:eastAsia="Times New Roman" w:hAnsi="Arial" w:cs="Arial"/>
      <w:i/>
      <w:iCs/>
      <w:sz w:val="20"/>
      <w:szCs w:val="24"/>
      <w:lang w:eastAsia="it-IT"/>
    </w:rPr>
  </w:style>
  <w:style w:type="character" w:customStyle="1" w:styleId="Titolo7Carattere">
    <w:name w:val="Titolo 7 Carattere"/>
    <w:basedOn w:val="Carpredefinitoparagrafo"/>
    <w:link w:val="Titolo7"/>
    <w:rsid w:val="009F212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rsid w:val="006F68FD"/>
    <w:rPr>
      <w:rFonts w:ascii="Arial" w:eastAsia="Times New Roman" w:hAnsi="Arial" w:cs="Arial"/>
      <w:b/>
      <w:bCs/>
      <w:szCs w:val="24"/>
      <w:lang w:eastAsia="it-IT"/>
    </w:rPr>
  </w:style>
  <w:style w:type="character" w:customStyle="1" w:styleId="Titolo9Carattere">
    <w:name w:val="Titolo 9 Carattere"/>
    <w:basedOn w:val="Carpredefinitoparagrafo"/>
    <w:link w:val="Titolo9"/>
    <w:rsid w:val="009F212D"/>
    <w:rPr>
      <w:rFonts w:asciiTheme="majorHAnsi" w:eastAsiaTheme="majorEastAsia" w:hAnsiTheme="majorHAnsi" w:cstheme="majorBidi"/>
      <w:i/>
      <w:iCs/>
      <w:color w:val="404040" w:themeColor="text1" w:themeTint="BF"/>
      <w:sz w:val="20"/>
      <w:szCs w:val="20"/>
    </w:rPr>
  </w:style>
  <w:style w:type="paragraph" w:styleId="Titolo">
    <w:name w:val="Title"/>
    <w:basedOn w:val="Normale"/>
    <w:next w:val="Normale"/>
    <w:link w:val="TitoloCarattere"/>
    <w:qFormat/>
    <w:rsid w:val="00813F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rsid w:val="00813F99"/>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qFormat/>
    <w:rsid w:val="00813F99"/>
    <w:pPr>
      <w:ind w:left="720"/>
      <w:contextualSpacing/>
    </w:pPr>
  </w:style>
  <w:style w:type="paragraph" w:styleId="Intestazione">
    <w:name w:val="header"/>
    <w:basedOn w:val="Normale"/>
    <w:link w:val="IntestazioneCarattere"/>
    <w:unhideWhenUsed/>
    <w:rsid w:val="00C93370"/>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C93370"/>
  </w:style>
  <w:style w:type="paragraph" w:styleId="Pidipagina">
    <w:name w:val="footer"/>
    <w:basedOn w:val="Normale"/>
    <w:link w:val="PidipaginaCarattere"/>
    <w:uiPriority w:val="99"/>
    <w:unhideWhenUsed/>
    <w:rsid w:val="00C9337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3370"/>
  </w:style>
  <w:style w:type="paragraph" w:styleId="Corpodeltesto">
    <w:name w:val="Body Text"/>
    <w:basedOn w:val="Normale"/>
    <w:link w:val="CorpodeltestoCarattere"/>
    <w:unhideWhenUsed/>
    <w:rsid w:val="00A2452F"/>
    <w:pPr>
      <w:spacing w:line="240" w:lineRule="auto"/>
      <w:jc w:val="both"/>
    </w:pPr>
    <w:rPr>
      <w:rFonts w:eastAsia="Times New Roman" w:cs="Arial"/>
      <w:szCs w:val="24"/>
      <w:lang w:eastAsia="it-IT"/>
    </w:rPr>
  </w:style>
  <w:style w:type="character" w:customStyle="1" w:styleId="CorpodeltestoCarattere">
    <w:name w:val="Corpo del testo Carattere"/>
    <w:basedOn w:val="Carpredefinitoparagrafo"/>
    <w:link w:val="Corpodeltesto"/>
    <w:rsid w:val="00A2452F"/>
    <w:rPr>
      <w:rFonts w:ascii="Arial" w:eastAsia="Times New Roman" w:hAnsi="Arial" w:cs="Arial"/>
      <w:sz w:val="20"/>
      <w:szCs w:val="24"/>
      <w:lang w:eastAsia="it-IT"/>
    </w:rPr>
  </w:style>
  <w:style w:type="paragraph" w:styleId="Nessunaspaziatura">
    <w:name w:val="No Spacing"/>
    <w:link w:val="NessunaspaziaturaCarattere"/>
    <w:uiPriority w:val="1"/>
    <w:qFormat/>
    <w:rsid w:val="00C01526"/>
    <w:pPr>
      <w:spacing w:after="0" w:line="240" w:lineRule="auto"/>
    </w:pPr>
    <w:rPr>
      <w:rFonts w:ascii="Times New Roman" w:eastAsia="Times New Roman" w:hAnsi="Times New Roman" w:cs="Times New Roman"/>
      <w:sz w:val="24"/>
      <w:szCs w:val="24"/>
      <w:lang w:eastAsia="it-IT"/>
    </w:rPr>
  </w:style>
  <w:style w:type="character" w:customStyle="1" w:styleId="NessunaspaziaturaCarattere">
    <w:name w:val="Nessuna spaziatura Carattere"/>
    <w:link w:val="Nessunaspaziatura"/>
    <w:uiPriority w:val="1"/>
    <w:rsid w:val="006F68FD"/>
    <w:rPr>
      <w:rFonts w:ascii="Times New Roman" w:eastAsia="Times New Roman" w:hAnsi="Times New Roman" w:cs="Times New Roman"/>
      <w:sz w:val="24"/>
      <w:szCs w:val="24"/>
      <w:lang w:eastAsia="it-IT"/>
    </w:rPr>
  </w:style>
  <w:style w:type="table" w:styleId="Grigliatabella">
    <w:name w:val="Table Grid"/>
    <w:basedOn w:val="Tabellanormale"/>
    <w:uiPriority w:val="59"/>
    <w:rsid w:val="00C0152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0152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526"/>
    <w:rPr>
      <w:rFonts w:ascii="Tahoma" w:hAnsi="Tahoma" w:cs="Tahoma"/>
      <w:sz w:val="16"/>
      <w:szCs w:val="16"/>
    </w:rPr>
  </w:style>
  <w:style w:type="paragraph" w:styleId="Testonotaapidipagina">
    <w:name w:val="footnote text"/>
    <w:aliases w:val="Testo nota a piè di pagina Carattere1,Testo nota a piè di pagina Carattere Carattere,Testo nota a piè di pagina Carattere2 Carattere Carattere,Testo nota a piè di pagina Carattere1 Carattere Carattere Carattere,stile 1"/>
    <w:basedOn w:val="Normale"/>
    <w:link w:val="TestonotaapidipaginaCarattere"/>
    <w:uiPriority w:val="99"/>
    <w:semiHidden/>
    <w:rsid w:val="009C4C8D"/>
    <w:pPr>
      <w:spacing w:line="240" w:lineRule="auto"/>
    </w:pPr>
    <w:rPr>
      <w:rFonts w:ascii="Times New Roman" w:eastAsia="Times New Roman" w:hAnsi="Times New Roman" w:cs="Times New Roman"/>
      <w:szCs w:val="20"/>
      <w:lang w:eastAsia="it-IT"/>
    </w:rPr>
  </w:style>
  <w:style w:type="character" w:customStyle="1" w:styleId="TestonotaapidipaginaCarattere">
    <w:name w:val="Testo nota a piè di pagina Carattere"/>
    <w:aliases w:val="Testo nota a piè di pagina Carattere1 Carattere,Testo nota a piè di pagina Carattere Carattere Carattere,Testo nota a piè di pagina Carattere2 Carattere Carattere Carattere,stile 1 Carattere"/>
    <w:basedOn w:val="Carpredefinitoparagrafo"/>
    <w:link w:val="Testonotaapidipagina"/>
    <w:uiPriority w:val="99"/>
    <w:semiHidden/>
    <w:rsid w:val="009C4C8D"/>
    <w:rPr>
      <w:rFonts w:ascii="Times New Roman" w:eastAsia="Times New Roman" w:hAnsi="Times New Roman" w:cs="Times New Roman"/>
      <w:sz w:val="20"/>
      <w:szCs w:val="20"/>
      <w:lang w:eastAsia="it-IT"/>
    </w:rPr>
  </w:style>
  <w:style w:type="paragraph" w:styleId="Didascalia">
    <w:name w:val="caption"/>
    <w:basedOn w:val="Normale"/>
    <w:next w:val="Normale"/>
    <w:qFormat/>
    <w:rsid w:val="003C7C0B"/>
    <w:pPr>
      <w:tabs>
        <w:tab w:val="left" w:pos="401"/>
        <w:tab w:val="left" w:pos="984"/>
      </w:tabs>
      <w:jc w:val="both"/>
    </w:pPr>
    <w:rPr>
      <w:rFonts w:eastAsia="Times New Roman" w:cs="Arial"/>
      <w:i/>
      <w:iCs/>
      <w:sz w:val="18"/>
      <w:lang w:eastAsia="it-IT"/>
    </w:rPr>
  </w:style>
  <w:style w:type="paragraph" w:styleId="Corpodeltesto2">
    <w:name w:val="Body Text 2"/>
    <w:basedOn w:val="Normale"/>
    <w:link w:val="Corpodeltesto2Carattere"/>
    <w:semiHidden/>
    <w:unhideWhenUsed/>
    <w:rsid w:val="003C7C0B"/>
    <w:pPr>
      <w:spacing w:after="120" w:line="480" w:lineRule="auto"/>
    </w:pPr>
  </w:style>
  <w:style w:type="character" w:customStyle="1" w:styleId="Corpodeltesto2Carattere">
    <w:name w:val="Corpo del testo 2 Carattere"/>
    <w:basedOn w:val="Carpredefinitoparagrafo"/>
    <w:link w:val="Corpodeltesto2"/>
    <w:semiHidden/>
    <w:rsid w:val="003C7C0B"/>
  </w:style>
  <w:style w:type="paragraph" w:customStyle="1" w:styleId="xl27">
    <w:name w:val="xl27"/>
    <w:basedOn w:val="Normale"/>
    <w:link w:val="xl27Carattere"/>
    <w:rsid w:val="000A7A0E"/>
    <w:pPr>
      <w:spacing w:before="100" w:beforeAutospacing="1" w:after="100" w:afterAutospacing="1" w:line="240" w:lineRule="auto"/>
      <w:jc w:val="right"/>
    </w:pPr>
    <w:rPr>
      <w:rFonts w:eastAsia="Arial Unicode MS" w:cs="Arial"/>
      <w:sz w:val="18"/>
      <w:szCs w:val="18"/>
      <w:lang w:eastAsia="it-IT"/>
    </w:rPr>
  </w:style>
  <w:style w:type="paragraph" w:styleId="NormaleWeb">
    <w:name w:val="Normal (Web)"/>
    <w:basedOn w:val="Normale"/>
    <w:uiPriority w:val="99"/>
    <w:unhideWhenUsed/>
    <w:rsid w:val="0055674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semiHidden/>
    <w:unhideWhenUsed/>
    <w:rsid w:val="00967D67"/>
    <w:pPr>
      <w:spacing w:after="120"/>
    </w:pPr>
    <w:rPr>
      <w:sz w:val="16"/>
      <w:szCs w:val="16"/>
    </w:rPr>
  </w:style>
  <w:style w:type="character" w:customStyle="1" w:styleId="Corpodeltesto3Carattere">
    <w:name w:val="Corpo del testo 3 Carattere"/>
    <w:basedOn w:val="Carpredefinitoparagrafo"/>
    <w:link w:val="Corpodeltesto3"/>
    <w:semiHidden/>
    <w:rsid w:val="00967D67"/>
    <w:rPr>
      <w:sz w:val="16"/>
      <w:szCs w:val="16"/>
    </w:rPr>
  </w:style>
  <w:style w:type="paragraph" w:customStyle="1" w:styleId="xl45">
    <w:name w:val="xl45"/>
    <w:basedOn w:val="Normale"/>
    <w:rsid w:val="00967D67"/>
    <w:pPr>
      <w:pBdr>
        <w:left w:val="single" w:sz="4" w:space="0" w:color="auto"/>
        <w:right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33">
    <w:name w:val="xl33"/>
    <w:basedOn w:val="Normale"/>
    <w:rsid w:val="00967D67"/>
    <w:pPr>
      <w:spacing w:before="100" w:beforeAutospacing="1" w:after="100" w:afterAutospacing="1" w:line="240" w:lineRule="auto"/>
      <w:jc w:val="center"/>
    </w:pPr>
    <w:rPr>
      <w:rFonts w:eastAsia="Arial Unicode MS" w:cs="Arial"/>
      <w:sz w:val="16"/>
      <w:szCs w:val="16"/>
      <w:lang w:eastAsia="it-IT"/>
    </w:rPr>
  </w:style>
  <w:style w:type="paragraph" w:customStyle="1" w:styleId="xl40">
    <w:name w:val="xl40"/>
    <w:basedOn w:val="Normale"/>
    <w:rsid w:val="00967D67"/>
    <w:pPr>
      <w:pBdr>
        <w:left w:val="single" w:sz="4" w:space="0" w:color="auto"/>
        <w:right w:val="single" w:sz="4" w:space="0" w:color="auto"/>
      </w:pBdr>
      <w:spacing w:before="100" w:beforeAutospacing="1" w:after="100" w:afterAutospacing="1" w:line="240" w:lineRule="auto"/>
      <w:jc w:val="right"/>
    </w:pPr>
    <w:rPr>
      <w:rFonts w:eastAsia="Arial Unicode MS" w:cs="Arial"/>
      <w:b/>
      <w:bCs/>
      <w:sz w:val="16"/>
      <w:szCs w:val="16"/>
      <w:lang w:eastAsia="it-IT"/>
    </w:rPr>
  </w:style>
  <w:style w:type="character" w:styleId="Rimandonotaapidipagina">
    <w:name w:val="footnote reference"/>
    <w:uiPriority w:val="99"/>
    <w:semiHidden/>
    <w:unhideWhenUsed/>
    <w:rsid w:val="009A2278"/>
    <w:rPr>
      <w:vertAlign w:val="superscript"/>
    </w:rPr>
  </w:style>
  <w:style w:type="table" w:customStyle="1" w:styleId="Grigliatabella1">
    <w:name w:val="Griglia tabella1"/>
    <w:basedOn w:val="Tabellanormale"/>
    <w:next w:val="Grigliatabella"/>
    <w:uiPriority w:val="59"/>
    <w:rsid w:val="00746363"/>
    <w:pPr>
      <w:spacing w:after="0" w:line="240" w:lineRule="auto"/>
      <w:jc w:val="both"/>
    </w:pPr>
    <w:rPr>
      <w:rFonts w:ascii="Arial" w:hAnsi="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ientrocorpodeltestoCarattere">
    <w:name w:val="Rientro corpo del testo Carattere"/>
    <w:basedOn w:val="Carpredefinitoparagrafo"/>
    <w:link w:val="Rientrocorpodeltesto"/>
    <w:semiHidden/>
    <w:rsid w:val="006F68FD"/>
    <w:rPr>
      <w:rFonts w:ascii="Arial" w:eastAsia="Times New Roman" w:hAnsi="Arial" w:cs="Arial"/>
      <w:sz w:val="20"/>
      <w:szCs w:val="24"/>
      <w:lang w:eastAsia="it-IT"/>
    </w:rPr>
  </w:style>
  <w:style w:type="paragraph" w:styleId="Rientrocorpodeltesto">
    <w:name w:val="Body Text Indent"/>
    <w:basedOn w:val="Normale"/>
    <w:link w:val="RientrocorpodeltestoCarattere"/>
    <w:semiHidden/>
    <w:rsid w:val="006F68FD"/>
    <w:pPr>
      <w:ind w:left="851"/>
    </w:pPr>
    <w:rPr>
      <w:rFonts w:eastAsia="Times New Roman" w:cs="Arial"/>
      <w:szCs w:val="24"/>
      <w:lang w:eastAsia="it-IT"/>
    </w:rPr>
  </w:style>
  <w:style w:type="character" w:customStyle="1" w:styleId="Rientrocorpodeltesto2Carattere">
    <w:name w:val="Rientro corpo del testo 2 Carattere"/>
    <w:basedOn w:val="Carpredefinitoparagrafo"/>
    <w:link w:val="Rientrocorpodeltesto2"/>
    <w:semiHidden/>
    <w:rsid w:val="006F68FD"/>
    <w:rPr>
      <w:rFonts w:ascii="Arial" w:eastAsia="Times New Roman" w:hAnsi="Arial" w:cs="Arial"/>
      <w:sz w:val="20"/>
      <w:szCs w:val="24"/>
      <w:lang w:eastAsia="it-IT"/>
    </w:rPr>
  </w:style>
  <w:style w:type="paragraph" w:styleId="Rientrocorpodeltesto2">
    <w:name w:val="Body Text Indent 2"/>
    <w:basedOn w:val="Normale"/>
    <w:link w:val="Rientrocorpodeltesto2Carattere"/>
    <w:semiHidden/>
    <w:rsid w:val="006F68FD"/>
    <w:pPr>
      <w:ind w:left="360"/>
      <w:jc w:val="both"/>
    </w:pPr>
    <w:rPr>
      <w:rFonts w:eastAsia="Times New Roman" w:cs="Arial"/>
      <w:szCs w:val="24"/>
      <w:lang w:eastAsia="it-IT"/>
    </w:rPr>
  </w:style>
  <w:style w:type="paragraph" w:customStyle="1" w:styleId="xl36">
    <w:name w:val="xl36"/>
    <w:basedOn w:val="Normale"/>
    <w:rsid w:val="006F68FD"/>
    <w:pPr>
      <w:pBdr>
        <w:bottom w:val="single" w:sz="4" w:space="0" w:color="auto"/>
        <w:right w:val="single" w:sz="4" w:space="0" w:color="auto"/>
      </w:pBdr>
      <w:spacing w:before="100" w:beforeAutospacing="1" w:after="100" w:afterAutospacing="1" w:line="240" w:lineRule="auto"/>
      <w:jc w:val="center"/>
    </w:pPr>
    <w:rPr>
      <w:rFonts w:eastAsia="Arial Unicode MS" w:cs="Arial"/>
      <w:b/>
      <w:bCs/>
      <w:sz w:val="16"/>
      <w:szCs w:val="16"/>
      <w:lang w:eastAsia="it-IT"/>
    </w:rPr>
  </w:style>
  <w:style w:type="paragraph" w:customStyle="1" w:styleId="xl35">
    <w:name w:val="xl35"/>
    <w:basedOn w:val="Normale"/>
    <w:rsid w:val="006F68FD"/>
    <w:pPr>
      <w:spacing w:before="100" w:beforeAutospacing="1" w:after="100" w:afterAutospacing="1" w:line="240" w:lineRule="auto"/>
      <w:jc w:val="center"/>
    </w:pPr>
    <w:rPr>
      <w:rFonts w:ascii="Arial Unicode MS" w:eastAsia="Arial Unicode MS" w:hAnsi="Arial Unicode MS" w:cs="Arial Unicode MS" w:hint="eastAsia"/>
      <w:sz w:val="24"/>
      <w:szCs w:val="24"/>
      <w:lang w:eastAsia="it-IT"/>
    </w:rPr>
  </w:style>
  <w:style w:type="paragraph" w:customStyle="1" w:styleId="xl26">
    <w:name w:val="xl26"/>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34">
    <w:name w:val="xl34"/>
    <w:basedOn w:val="Normale"/>
    <w:rsid w:val="006F68FD"/>
    <w:pPr>
      <w:spacing w:before="100" w:beforeAutospacing="1" w:after="100" w:afterAutospacing="1" w:line="240" w:lineRule="auto"/>
      <w:ind w:firstLineChars="100" w:firstLine="100"/>
    </w:pPr>
    <w:rPr>
      <w:rFonts w:eastAsia="Arial Unicode MS" w:cs="Arial"/>
      <w:i/>
      <w:iCs/>
      <w:sz w:val="24"/>
      <w:szCs w:val="24"/>
      <w:lang w:eastAsia="it-IT"/>
    </w:rPr>
  </w:style>
  <w:style w:type="paragraph" w:customStyle="1" w:styleId="xl21">
    <w:name w:val="xl21"/>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5">
    <w:name w:val="xl25"/>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30">
    <w:name w:val="xl30"/>
    <w:basedOn w:val="Normale"/>
    <w:rsid w:val="006F68FD"/>
    <w:pPr>
      <w:spacing w:before="100" w:beforeAutospacing="1" w:after="100" w:afterAutospacing="1" w:line="240" w:lineRule="auto"/>
    </w:pPr>
    <w:rPr>
      <w:rFonts w:eastAsia="Arial Unicode MS" w:cs="Arial"/>
      <w:sz w:val="16"/>
      <w:szCs w:val="16"/>
      <w:lang w:eastAsia="it-IT"/>
    </w:rPr>
  </w:style>
  <w:style w:type="paragraph" w:customStyle="1" w:styleId="xl41">
    <w:name w:val="xl41"/>
    <w:basedOn w:val="Normale"/>
    <w:rsid w:val="006F68FD"/>
    <w:pPr>
      <w:spacing w:before="100" w:beforeAutospacing="1" w:after="100" w:afterAutospacing="1" w:line="240" w:lineRule="auto"/>
      <w:jc w:val="center"/>
    </w:pPr>
    <w:rPr>
      <w:rFonts w:eastAsia="Arial Unicode MS" w:cs="Arial"/>
      <w:i/>
      <w:iCs/>
      <w:sz w:val="16"/>
      <w:szCs w:val="16"/>
      <w:lang w:eastAsia="it-IT"/>
    </w:rPr>
  </w:style>
  <w:style w:type="paragraph" w:customStyle="1" w:styleId="xl43">
    <w:name w:val="xl43"/>
    <w:basedOn w:val="Normale"/>
    <w:rsid w:val="006F68FD"/>
    <w:pPr>
      <w:spacing w:before="100" w:beforeAutospacing="1" w:after="100" w:afterAutospacing="1" w:line="240" w:lineRule="auto"/>
    </w:pPr>
    <w:rPr>
      <w:rFonts w:eastAsia="Arial Unicode MS" w:cs="Arial"/>
      <w:b/>
      <w:bCs/>
      <w:sz w:val="18"/>
      <w:szCs w:val="18"/>
      <w:lang w:eastAsia="it-IT"/>
    </w:rPr>
  </w:style>
  <w:style w:type="paragraph" w:customStyle="1" w:styleId="xl37">
    <w:name w:val="xl37"/>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Numeroelenco41">
    <w:name w:val="Numero elenco 41"/>
    <w:basedOn w:val="Normale"/>
    <w:rsid w:val="006F68FD"/>
    <w:pPr>
      <w:spacing w:before="240" w:after="240"/>
      <w:jc w:val="both"/>
    </w:pPr>
    <w:rPr>
      <w:rFonts w:eastAsia="Times New Roman" w:cs="Times New Roman"/>
      <w:szCs w:val="20"/>
      <w:lang w:eastAsia="it-IT"/>
    </w:rPr>
  </w:style>
  <w:style w:type="paragraph" w:customStyle="1" w:styleId="Testonotadichiusura1">
    <w:name w:val="Testo nota di chiusura1"/>
    <w:basedOn w:val="Normale"/>
    <w:rsid w:val="006F68FD"/>
    <w:pPr>
      <w:spacing w:line="180" w:lineRule="atLeast"/>
      <w:jc w:val="both"/>
    </w:pPr>
    <w:rPr>
      <w:rFonts w:eastAsia="Times New Roman" w:cs="Times New Roman"/>
      <w:sz w:val="18"/>
      <w:szCs w:val="20"/>
      <w:lang w:eastAsia="it-IT"/>
    </w:rPr>
  </w:style>
  <w:style w:type="paragraph" w:customStyle="1" w:styleId="Testonotaapidipagina1">
    <w:name w:val="Testo nota a piè di pagina1"/>
    <w:basedOn w:val="Normale"/>
    <w:rsid w:val="006F68FD"/>
    <w:pPr>
      <w:jc w:val="both"/>
    </w:pPr>
    <w:rPr>
      <w:rFonts w:eastAsia="Times New Roman" w:cs="Times New Roman"/>
      <w:szCs w:val="20"/>
      <w:lang w:eastAsia="it-IT"/>
    </w:rPr>
  </w:style>
  <w:style w:type="paragraph" w:customStyle="1" w:styleId="Corpodeltesto1">
    <w:name w:val="Corpo del testo1"/>
    <w:basedOn w:val="Normale"/>
    <w:rsid w:val="006F68FD"/>
    <w:pPr>
      <w:spacing w:line="250" w:lineRule="atLeast"/>
      <w:ind w:firstLine="284"/>
      <w:jc w:val="both"/>
    </w:pPr>
    <w:rPr>
      <w:rFonts w:eastAsia="Times New Roman" w:cs="Times New Roman"/>
      <w:szCs w:val="20"/>
      <w:lang w:eastAsia="it-IT"/>
    </w:rPr>
  </w:style>
  <w:style w:type="paragraph" w:customStyle="1" w:styleId="Titolo10">
    <w:name w:val="Titolo1"/>
    <w:basedOn w:val="Normale"/>
    <w:rsid w:val="006F68FD"/>
    <w:pPr>
      <w:jc w:val="center"/>
    </w:pPr>
    <w:rPr>
      <w:rFonts w:eastAsia="Times New Roman" w:cs="Times New Roman"/>
      <w:b/>
      <w:caps/>
      <w:szCs w:val="20"/>
      <w:lang w:eastAsia="it-IT"/>
    </w:rPr>
  </w:style>
  <w:style w:type="paragraph" w:customStyle="1" w:styleId="xl28">
    <w:name w:val="xl28"/>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29">
    <w:name w:val="xl29"/>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20">
    <w:name w:val="xl20"/>
    <w:basedOn w:val="Normale"/>
    <w:rsid w:val="006F68FD"/>
    <w:pPr>
      <w:spacing w:before="100" w:beforeAutospacing="1" w:after="100" w:afterAutospacing="1" w:line="240" w:lineRule="auto"/>
    </w:pPr>
    <w:rPr>
      <w:rFonts w:eastAsia="Arial Unicode MS" w:cs="Arial"/>
      <w:b/>
      <w:bCs/>
      <w:sz w:val="14"/>
      <w:szCs w:val="14"/>
      <w:lang w:eastAsia="it-IT"/>
    </w:rPr>
  </w:style>
  <w:style w:type="paragraph" w:customStyle="1" w:styleId="xl22">
    <w:name w:val="xl22"/>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3">
    <w:name w:val="xl23"/>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4">
    <w:name w:val="xl24"/>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32">
    <w:name w:val="xl32"/>
    <w:basedOn w:val="Normale"/>
    <w:rsid w:val="006F68FD"/>
    <w:pPr>
      <w:spacing w:before="100" w:beforeAutospacing="1" w:after="100" w:afterAutospacing="1" w:line="240" w:lineRule="auto"/>
    </w:pPr>
    <w:rPr>
      <w:rFonts w:eastAsia="Arial Unicode MS" w:cs="Arial"/>
      <w:sz w:val="16"/>
      <w:szCs w:val="16"/>
      <w:lang w:eastAsia="it-IT"/>
    </w:rPr>
  </w:style>
  <w:style w:type="paragraph" w:customStyle="1" w:styleId="xl31">
    <w:name w:val="xl31"/>
    <w:basedOn w:val="Normale"/>
    <w:rsid w:val="006F68FD"/>
    <w:pPr>
      <w:spacing w:before="100" w:beforeAutospacing="1" w:after="100" w:afterAutospacing="1" w:line="240" w:lineRule="auto"/>
    </w:pPr>
    <w:rPr>
      <w:rFonts w:eastAsia="Arial Unicode MS" w:cs="Arial"/>
      <w:b/>
      <w:bCs/>
      <w:sz w:val="16"/>
      <w:szCs w:val="16"/>
      <w:lang w:eastAsia="it-IT"/>
    </w:rPr>
  </w:style>
  <w:style w:type="paragraph" w:customStyle="1" w:styleId="PGTnormal1">
    <w:name w:val="PGTnormal1"/>
    <w:basedOn w:val="Normale"/>
    <w:rsid w:val="006F68FD"/>
    <w:pPr>
      <w:widowControl w:val="0"/>
      <w:spacing w:before="120" w:after="120" w:line="240" w:lineRule="auto"/>
      <w:jc w:val="both"/>
    </w:pPr>
    <w:rPr>
      <w:rFonts w:ascii="Tahoma" w:eastAsia="Times New Roman" w:hAnsi="Tahoma" w:cs="Times New Roman"/>
      <w:szCs w:val="20"/>
      <w:lang w:eastAsia="it-IT"/>
    </w:rPr>
  </w:style>
  <w:style w:type="paragraph" w:customStyle="1" w:styleId="xl42">
    <w:name w:val="xl42"/>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gheader1">
    <w:name w:val="g: header 1"/>
    <w:next w:val="Normale"/>
    <w:rsid w:val="006F68FD"/>
    <w:pPr>
      <w:spacing w:after="240" w:line="240" w:lineRule="auto"/>
    </w:pPr>
    <w:rPr>
      <w:rFonts w:ascii="Arial" w:eastAsia="Times New Roman" w:hAnsi="Arial" w:cs="Times New Roman"/>
      <w:b/>
      <w:sz w:val="30"/>
      <w:szCs w:val="24"/>
      <w:lang w:val="en-GB" w:eastAsia="de-DE"/>
    </w:rPr>
  </w:style>
  <w:style w:type="paragraph" w:customStyle="1" w:styleId="gtext">
    <w:name w:val="g: text"/>
    <w:rsid w:val="006F68FD"/>
    <w:pPr>
      <w:spacing w:after="20" w:line="240" w:lineRule="auto"/>
      <w:jc w:val="both"/>
    </w:pPr>
    <w:rPr>
      <w:rFonts w:ascii="Arial" w:eastAsia="Times New Roman" w:hAnsi="Arial" w:cs="Times New Roman"/>
      <w:szCs w:val="24"/>
      <w:lang w:val="de-DE" w:eastAsia="de-DE"/>
    </w:rPr>
  </w:style>
  <w:style w:type="paragraph" w:customStyle="1" w:styleId="arial-14">
    <w:name w:val="arial-14"/>
    <w:basedOn w:val="Normale"/>
    <w:rsid w:val="006F68FD"/>
    <w:pPr>
      <w:spacing w:before="100" w:beforeAutospacing="1" w:after="100" w:afterAutospacing="1" w:line="240" w:lineRule="auto"/>
    </w:pPr>
    <w:rPr>
      <w:rFonts w:eastAsia="Arial Unicode MS" w:cs="Arial"/>
      <w:color w:val="000000"/>
      <w:sz w:val="30"/>
      <w:szCs w:val="30"/>
      <w:lang w:eastAsia="it-IT"/>
    </w:rPr>
  </w:style>
  <w:style w:type="paragraph" w:customStyle="1" w:styleId="font5">
    <w:name w:val="font5"/>
    <w:basedOn w:val="Normale"/>
    <w:rsid w:val="006F68FD"/>
    <w:pPr>
      <w:spacing w:before="100" w:beforeAutospacing="1" w:after="100" w:afterAutospacing="1" w:line="240" w:lineRule="auto"/>
    </w:pPr>
    <w:rPr>
      <w:rFonts w:eastAsia="Arial Unicode MS" w:cs="Arial"/>
      <w:i/>
      <w:iCs/>
      <w:sz w:val="16"/>
      <w:szCs w:val="16"/>
      <w:lang w:eastAsia="it-IT"/>
    </w:rPr>
  </w:style>
  <w:style w:type="paragraph" w:customStyle="1" w:styleId="xl38">
    <w:name w:val="xl38"/>
    <w:basedOn w:val="Normale"/>
    <w:rsid w:val="006F68FD"/>
    <w:pPr>
      <w:spacing w:before="100" w:beforeAutospacing="1" w:after="100" w:afterAutospacing="1" w:line="240" w:lineRule="auto"/>
      <w:jc w:val="right"/>
    </w:pPr>
    <w:rPr>
      <w:rFonts w:eastAsia="Arial Unicode MS" w:cs="Arial"/>
      <w:i/>
      <w:iCs/>
      <w:sz w:val="16"/>
      <w:szCs w:val="16"/>
      <w:lang w:eastAsia="it-IT"/>
    </w:rPr>
  </w:style>
  <w:style w:type="paragraph" w:customStyle="1" w:styleId="xl39">
    <w:name w:val="xl39"/>
    <w:basedOn w:val="Normale"/>
    <w:rsid w:val="006F68FD"/>
    <w:pPr>
      <w:spacing w:before="100" w:beforeAutospacing="1" w:after="100" w:afterAutospacing="1" w:line="240" w:lineRule="auto"/>
      <w:jc w:val="right"/>
    </w:pPr>
    <w:rPr>
      <w:rFonts w:ascii="Times New Roman" w:eastAsia="Arial Unicode MS" w:hAnsi="Times New Roman" w:cs="Times New Roman"/>
      <w:sz w:val="24"/>
      <w:szCs w:val="24"/>
      <w:lang w:eastAsia="it-IT"/>
    </w:rPr>
  </w:style>
  <w:style w:type="paragraph" w:customStyle="1" w:styleId="xl44">
    <w:name w:val="xl44"/>
    <w:basedOn w:val="Normale"/>
    <w:rsid w:val="006F68FD"/>
    <w:pPr>
      <w:spacing w:before="100" w:beforeAutospacing="1" w:after="100" w:afterAutospacing="1" w:line="240" w:lineRule="auto"/>
    </w:pPr>
    <w:rPr>
      <w:rFonts w:eastAsia="Arial Unicode MS" w:cs="Arial"/>
      <w:i/>
      <w:iCs/>
      <w:sz w:val="16"/>
      <w:szCs w:val="16"/>
      <w:lang w:eastAsia="it-IT"/>
    </w:rPr>
  </w:style>
  <w:style w:type="paragraph" w:customStyle="1" w:styleId="xl46">
    <w:name w:val="xl46"/>
    <w:basedOn w:val="Normale"/>
    <w:rsid w:val="006F68FD"/>
    <w:pPr>
      <w:pBdr>
        <w:top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it-IT"/>
    </w:rPr>
  </w:style>
  <w:style w:type="paragraph" w:customStyle="1" w:styleId="xl47">
    <w:name w:val="xl47"/>
    <w:basedOn w:val="Normale"/>
    <w:rsid w:val="006F68FD"/>
    <w:pPr>
      <w:pBdr>
        <w:bottom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48">
    <w:name w:val="xl48"/>
    <w:basedOn w:val="Normale"/>
    <w:rsid w:val="006F68FD"/>
    <w:pPr>
      <w:pBdr>
        <w:left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49">
    <w:name w:val="xl49"/>
    <w:basedOn w:val="Normale"/>
    <w:rsid w:val="006F68FD"/>
    <w:pPr>
      <w:spacing w:before="100" w:beforeAutospacing="1" w:after="100" w:afterAutospacing="1" w:line="240" w:lineRule="auto"/>
      <w:jc w:val="center"/>
    </w:pPr>
    <w:rPr>
      <w:rFonts w:eastAsia="Arial Unicode MS" w:cs="Arial"/>
      <w:i/>
      <w:iCs/>
      <w:sz w:val="16"/>
      <w:szCs w:val="16"/>
      <w:lang w:eastAsia="it-IT"/>
    </w:rPr>
  </w:style>
  <w:style w:type="paragraph" w:customStyle="1" w:styleId="xl50">
    <w:name w:val="xl50"/>
    <w:basedOn w:val="Normale"/>
    <w:rsid w:val="006F68FD"/>
    <w:pPr>
      <w:pBdr>
        <w:righ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51">
    <w:name w:val="xl51"/>
    <w:basedOn w:val="Normale"/>
    <w:rsid w:val="006F68FD"/>
    <w:pPr>
      <w:spacing w:before="100" w:beforeAutospacing="1" w:after="100" w:afterAutospacing="1" w:line="240" w:lineRule="auto"/>
      <w:jc w:val="right"/>
    </w:pPr>
    <w:rPr>
      <w:rFonts w:eastAsia="Arial Unicode MS" w:cs="Arial"/>
      <w:i/>
      <w:iCs/>
      <w:sz w:val="16"/>
      <w:szCs w:val="16"/>
      <w:lang w:eastAsia="it-IT"/>
    </w:rPr>
  </w:style>
  <w:style w:type="paragraph" w:customStyle="1" w:styleId="xl52">
    <w:name w:val="xl52"/>
    <w:basedOn w:val="Normale"/>
    <w:rsid w:val="006F68FD"/>
    <w:pPr>
      <w:pBdr>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lang w:eastAsia="it-IT"/>
    </w:rPr>
  </w:style>
  <w:style w:type="paragraph" w:customStyle="1" w:styleId="xl53">
    <w:name w:val="xl53"/>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54">
    <w:name w:val="xl54"/>
    <w:basedOn w:val="Normale"/>
    <w:rsid w:val="006F68FD"/>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55">
    <w:name w:val="xl55"/>
    <w:basedOn w:val="Normale"/>
    <w:rsid w:val="006F68FD"/>
    <w:pPr>
      <w:pBdr>
        <w:top w:val="single" w:sz="4" w:space="0" w:color="auto"/>
        <w:right w:val="single" w:sz="4" w:space="0" w:color="auto"/>
      </w:pBdr>
      <w:spacing w:before="100" w:beforeAutospacing="1" w:after="100" w:afterAutospacing="1" w:line="240" w:lineRule="auto"/>
      <w:jc w:val="center"/>
    </w:pPr>
    <w:rPr>
      <w:rFonts w:eastAsia="Arial Unicode MS" w:cs="Arial"/>
      <w:b/>
      <w:bCs/>
      <w:sz w:val="24"/>
      <w:szCs w:val="24"/>
      <w:lang w:eastAsia="it-IT"/>
    </w:rPr>
  </w:style>
  <w:style w:type="paragraph" w:customStyle="1" w:styleId="xl56">
    <w:name w:val="xl56"/>
    <w:basedOn w:val="Normale"/>
    <w:rsid w:val="006F68FD"/>
    <w:pPr>
      <w:pBdr>
        <w:right w:val="single" w:sz="4" w:space="0" w:color="auto"/>
      </w:pBdr>
      <w:spacing w:before="100" w:beforeAutospacing="1" w:after="100" w:afterAutospacing="1" w:line="240" w:lineRule="auto"/>
    </w:pPr>
    <w:rPr>
      <w:rFonts w:eastAsia="Arial Unicode MS" w:cs="Arial"/>
      <w:b/>
      <w:bCs/>
      <w:sz w:val="16"/>
      <w:szCs w:val="16"/>
      <w:lang w:eastAsia="it-IT"/>
    </w:rPr>
  </w:style>
  <w:style w:type="paragraph" w:customStyle="1" w:styleId="xl57">
    <w:name w:val="xl57"/>
    <w:basedOn w:val="Normale"/>
    <w:rsid w:val="006F68FD"/>
    <w:pPr>
      <w:pBdr>
        <w:right w:val="single" w:sz="4" w:space="0" w:color="auto"/>
      </w:pBdr>
      <w:spacing w:before="100" w:beforeAutospacing="1" w:after="100" w:afterAutospacing="1" w:line="240" w:lineRule="auto"/>
    </w:pPr>
    <w:rPr>
      <w:rFonts w:eastAsia="Arial Unicode MS" w:cs="Arial"/>
      <w:sz w:val="16"/>
      <w:szCs w:val="16"/>
      <w:lang w:eastAsia="it-IT"/>
    </w:rPr>
  </w:style>
  <w:style w:type="paragraph" w:customStyle="1" w:styleId="xl58">
    <w:name w:val="xl58"/>
    <w:basedOn w:val="Normale"/>
    <w:rsid w:val="006F68FD"/>
    <w:pPr>
      <w:pBdr>
        <w:right w:val="single" w:sz="4" w:space="0" w:color="auto"/>
      </w:pBdr>
      <w:spacing w:before="100" w:beforeAutospacing="1" w:after="100" w:afterAutospacing="1" w:line="240" w:lineRule="auto"/>
    </w:pPr>
    <w:rPr>
      <w:rFonts w:eastAsia="Arial Unicode MS" w:cs="Arial"/>
      <w:i/>
      <w:iCs/>
      <w:sz w:val="16"/>
      <w:szCs w:val="16"/>
      <w:lang w:eastAsia="it-IT"/>
    </w:rPr>
  </w:style>
  <w:style w:type="paragraph" w:customStyle="1" w:styleId="xl59">
    <w:name w:val="xl59"/>
    <w:basedOn w:val="Normale"/>
    <w:rsid w:val="006F68FD"/>
    <w:pPr>
      <w:pBdr>
        <w:bottom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60">
    <w:name w:val="xl60"/>
    <w:basedOn w:val="Normale"/>
    <w:rsid w:val="006F68FD"/>
    <w:pPr>
      <w:pBdr>
        <w:bottom w:val="single" w:sz="4" w:space="0" w:color="auto"/>
        <w:right w:val="single" w:sz="4" w:space="0" w:color="auto"/>
      </w:pBdr>
      <w:spacing w:before="100" w:beforeAutospacing="1" w:after="100" w:afterAutospacing="1" w:line="240" w:lineRule="auto"/>
    </w:pPr>
    <w:rPr>
      <w:rFonts w:eastAsia="Arial Unicode MS" w:cs="Arial"/>
      <w:sz w:val="16"/>
      <w:szCs w:val="16"/>
      <w:lang w:eastAsia="it-IT"/>
    </w:rPr>
  </w:style>
  <w:style w:type="paragraph" w:customStyle="1" w:styleId="xl61">
    <w:name w:val="xl61"/>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62">
    <w:name w:val="xl62"/>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63">
    <w:name w:val="xl63"/>
    <w:basedOn w:val="Normale"/>
    <w:rsid w:val="006F68FD"/>
    <w:pPr>
      <w:pBdr>
        <w:top w:val="single" w:sz="4" w:space="0" w:color="auto"/>
      </w:pBdr>
      <w:spacing w:before="100" w:beforeAutospacing="1" w:after="100" w:afterAutospacing="1" w:line="240" w:lineRule="auto"/>
      <w:jc w:val="center"/>
    </w:pPr>
    <w:rPr>
      <w:rFonts w:eastAsia="Arial Unicode MS" w:cs="Arial"/>
      <w:b/>
      <w:bCs/>
      <w:sz w:val="16"/>
      <w:szCs w:val="16"/>
      <w:lang w:eastAsia="it-IT"/>
    </w:rPr>
  </w:style>
  <w:style w:type="paragraph" w:customStyle="1" w:styleId="xl64">
    <w:name w:val="xl64"/>
    <w:basedOn w:val="Normale"/>
    <w:rsid w:val="006F68FD"/>
    <w:pPr>
      <w:pBdr>
        <w:top w:val="single" w:sz="4" w:space="0" w:color="auto"/>
      </w:pBdr>
      <w:spacing w:before="100" w:beforeAutospacing="1" w:after="100" w:afterAutospacing="1" w:line="240" w:lineRule="auto"/>
    </w:pPr>
    <w:rPr>
      <w:rFonts w:ascii="Arial Unicode MS" w:eastAsia="Arial Unicode MS" w:hAnsi="Arial Unicode MS" w:cs="Arial Unicode MS" w:hint="eastAsia"/>
      <w:sz w:val="24"/>
      <w:szCs w:val="24"/>
      <w:lang w:eastAsia="it-IT"/>
    </w:rPr>
  </w:style>
  <w:style w:type="character" w:customStyle="1" w:styleId="gheader1Char">
    <w:name w:val="g: header 1 Char"/>
    <w:rsid w:val="006F68FD"/>
    <w:rPr>
      <w:rFonts w:ascii="Arial" w:hAnsi="Arial"/>
      <w:b/>
      <w:bCs/>
      <w:sz w:val="30"/>
      <w:szCs w:val="24"/>
      <w:lang w:val="en-GB" w:eastAsia="de-DE" w:bidi="ar-SA"/>
    </w:rPr>
  </w:style>
  <w:style w:type="character" w:customStyle="1" w:styleId="intro">
    <w:name w:val="intro"/>
    <w:basedOn w:val="Carpredefinitoparagrafo"/>
    <w:rsid w:val="006F68FD"/>
  </w:style>
  <w:style w:type="paragraph" w:customStyle="1" w:styleId="Corpotesto1">
    <w:name w:val="Corpo testo1"/>
    <w:basedOn w:val="Normale"/>
    <w:autoRedefine/>
    <w:rsid w:val="006F68FD"/>
    <w:pPr>
      <w:spacing w:line="240" w:lineRule="auto"/>
      <w:jc w:val="center"/>
    </w:pPr>
    <w:rPr>
      <w:rFonts w:ascii="Times New Roman" w:eastAsia="Times New Roman" w:hAnsi="Times New Roman" w:cs="Arial"/>
      <w:b/>
      <w:bCs/>
      <w:smallCaps/>
      <w:sz w:val="24"/>
      <w:szCs w:val="24"/>
      <w:lang w:eastAsia="it-IT"/>
    </w:rPr>
  </w:style>
  <w:style w:type="paragraph" w:customStyle="1" w:styleId="font6">
    <w:name w:val="font6"/>
    <w:basedOn w:val="Normale"/>
    <w:rsid w:val="006F68FD"/>
    <w:pPr>
      <w:spacing w:before="100" w:beforeAutospacing="1" w:after="100" w:afterAutospacing="1" w:line="240" w:lineRule="auto"/>
    </w:pPr>
    <w:rPr>
      <w:rFonts w:eastAsia="Arial Unicode MS" w:cs="Arial"/>
      <w:szCs w:val="20"/>
      <w:lang w:eastAsia="it-IT"/>
    </w:rPr>
  </w:style>
  <w:style w:type="character" w:customStyle="1" w:styleId="Rientrocorpodeltesto3Carattere">
    <w:name w:val="Rientro corpo del testo 3 Carattere"/>
    <w:basedOn w:val="Carpredefinitoparagrafo"/>
    <w:link w:val="Rientrocorpodeltesto3"/>
    <w:semiHidden/>
    <w:rsid w:val="006F68FD"/>
    <w:rPr>
      <w:rFonts w:ascii="Arial" w:eastAsia="Times New Roman" w:hAnsi="Arial" w:cs="Arial"/>
      <w:sz w:val="18"/>
      <w:szCs w:val="24"/>
      <w:lang w:eastAsia="it-IT"/>
    </w:rPr>
  </w:style>
  <w:style w:type="paragraph" w:styleId="Rientrocorpodeltesto3">
    <w:name w:val="Body Text Indent 3"/>
    <w:basedOn w:val="Normale"/>
    <w:link w:val="Rientrocorpodeltesto3Carattere"/>
    <w:semiHidden/>
    <w:rsid w:val="006F68FD"/>
    <w:pPr>
      <w:spacing w:line="240" w:lineRule="auto"/>
      <w:ind w:left="360"/>
    </w:pPr>
    <w:rPr>
      <w:rFonts w:eastAsia="Times New Roman" w:cs="Arial"/>
      <w:sz w:val="18"/>
      <w:szCs w:val="24"/>
      <w:lang w:eastAsia="it-IT"/>
    </w:rPr>
  </w:style>
  <w:style w:type="paragraph" w:customStyle="1" w:styleId="Numeroelenco411">
    <w:name w:val="Numero elenco 411"/>
    <w:basedOn w:val="Normale"/>
    <w:rsid w:val="006F68FD"/>
    <w:pPr>
      <w:spacing w:before="240" w:after="240"/>
      <w:jc w:val="both"/>
    </w:pPr>
    <w:rPr>
      <w:rFonts w:eastAsia="Times New Roman" w:cs="Times New Roman"/>
      <w:szCs w:val="20"/>
      <w:lang w:eastAsia="it-IT"/>
    </w:rPr>
  </w:style>
  <w:style w:type="paragraph" w:customStyle="1" w:styleId="Testonotadichiusura11">
    <w:name w:val="Testo nota di chiusura11"/>
    <w:basedOn w:val="Normale"/>
    <w:rsid w:val="006F68FD"/>
    <w:pPr>
      <w:spacing w:line="180" w:lineRule="atLeast"/>
      <w:jc w:val="both"/>
    </w:pPr>
    <w:rPr>
      <w:rFonts w:eastAsia="Times New Roman" w:cs="Times New Roman"/>
      <w:sz w:val="18"/>
      <w:szCs w:val="20"/>
      <w:lang w:eastAsia="it-IT"/>
    </w:rPr>
  </w:style>
  <w:style w:type="paragraph" w:customStyle="1" w:styleId="Testonotaapidipagina11">
    <w:name w:val="Testo nota a piè di pagina11"/>
    <w:basedOn w:val="Normale"/>
    <w:rsid w:val="006F68FD"/>
    <w:pPr>
      <w:jc w:val="both"/>
    </w:pPr>
    <w:rPr>
      <w:rFonts w:eastAsia="Times New Roman" w:cs="Times New Roman"/>
      <w:szCs w:val="20"/>
      <w:lang w:eastAsia="it-IT"/>
    </w:rPr>
  </w:style>
  <w:style w:type="paragraph" w:customStyle="1" w:styleId="Corpodeltesto11">
    <w:name w:val="Corpo del testo11"/>
    <w:basedOn w:val="Normale"/>
    <w:rsid w:val="006F68FD"/>
    <w:pPr>
      <w:spacing w:line="250" w:lineRule="atLeast"/>
      <w:ind w:firstLine="284"/>
      <w:jc w:val="both"/>
    </w:pPr>
    <w:rPr>
      <w:rFonts w:eastAsia="Times New Roman" w:cs="Times New Roman"/>
      <w:szCs w:val="20"/>
      <w:lang w:eastAsia="it-IT"/>
    </w:rPr>
  </w:style>
  <w:style w:type="paragraph" w:customStyle="1" w:styleId="Titolo11">
    <w:name w:val="Titolo11"/>
    <w:basedOn w:val="Normale"/>
    <w:rsid w:val="006F68FD"/>
    <w:pPr>
      <w:jc w:val="center"/>
    </w:pPr>
    <w:rPr>
      <w:rFonts w:eastAsia="Times New Roman" w:cs="Times New Roman"/>
      <w:b/>
      <w:caps/>
      <w:szCs w:val="20"/>
      <w:lang w:eastAsia="it-IT"/>
    </w:rPr>
  </w:style>
  <w:style w:type="paragraph" w:customStyle="1" w:styleId="Stile1">
    <w:name w:val="Stile1"/>
    <w:basedOn w:val="Normale"/>
    <w:rsid w:val="006F68FD"/>
    <w:pPr>
      <w:tabs>
        <w:tab w:val="left" w:pos="284"/>
      </w:tabs>
      <w:autoSpaceDE w:val="0"/>
      <w:autoSpaceDN w:val="0"/>
      <w:spacing w:line="240" w:lineRule="auto"/>
      <w:jc w:val="both"/>
    </w:pPr>
    <w:rPr>
      <w:rFonts w:eastAsia="Times New Roman" w:cs="Arial"/>
      <w:i/>
      <w:sz w:val="18"/>
      <w:szCs w:val="18"/>
      <w:lang w:eastAsia="it-IT"/>
    </w:rPr>
  </w:style>
  <w:style w:type="character" w:customStyle="1" w:styleId="apple-style-span">
    <w:name w:val="apple-style-span"/>
    <w:basedOn w:val="Carpredefinitoparagrafo"/>
    <w:rsid w:val="006F68FD"/>
  </w:style>
  <w:style w:type="character" w:customStyle="1" w:styleId="apple-converted-space">
    <w:name w:val="apple-converted-space"/>
    <w:basedOn w:val="Carpredefinitoparagrafo"/>
    <w:rsid w:val="006F68FD"/>
  </w:style>
  <w:style w:type="character" w:customStyle="1" w:styleId="MappadocumentoCarattere">
    <w:name w:val="Mappa documento Carattere"/>
    <w:basedOn w:val="Carpredefinitoparagrafo"/>
    <w:link w:val="Mappadocumento"/>
    <w:uiPriority w:val="99"/>
    <w:semiHidden/>
    <w:rsid w:val="006F68FD"/>
    <w:rPr>
      <w:rFonts w:ascii="Tahoma" w:eastAsia="Times New Roman" w:hAnsi="Tahoma" w:cs="Tahoma"/>
      <w:sz w:val="16"/>
      <w:szCs w:val="16"/>
      <w:lang w:eastAsia="it-IT"/>
    </w:rPr>
  </w:style>
  <w:style w:type="paragraph" w:styleId="Mappadocumento">
    <w:name w:val="Document Map"/>
    <w:basedOn w:val="Normale"/>
    <w:link w:val="MappadocumentoCarattere"/>
    <w:uiPriority w:val="99"/>
    <w:semiHidden/>
    <w:unhideWhenUsed/>
    <w:rsid w:val="006F68FD"/>
    <w:pPr>
      <w:spacing w:line="240" w:lineRule="auto"/>
    </w:pPr>
    <w:rPr>
      <w:rFonts w:ascii="Tahoma" w:eastAsia="Times New Roman" w:hAnsi="Tahoma" w:cs="Tahoma"/>
      <w:sz w:val="16"/>
      <w:szCs w:val="16"/>
      <w:lang w:eastAsia="it-IT"/>
    </w:rPr>
  </w:style>
  <w:style w:type="paragraph" w:styleId="Sottotitolo">
    <w:name w:val="Subtitle"/>
    <w:basedOn w:val="Normale"/>
    <w:link w:val="SottotitoloCarattere"/>
    <w:qFormat/>
    <w:rsid w:val="006F68FD"/>
    <w:pPr>
      <w:spacing w:line="240" w:lineRule="auto"/>
      <w:jc w:val="center"/>
    </w:pPr>
    <w:rPr>
      <w:rFonts w:eastAsia="Times New Roman" w:cs="Times New Roman"/>
      <w:b/>
      <w:bCs/>
      <w:i/>
      <w:iCs/>
      <w:sz w:val="28"/>
      <w:szCs w:val="20"/>
      <w:lang w:eastAsia="it-IT"/>
    </w:rPr>
  </w:style>
  <w:style w:type="character" w:customStyle="1" w:styleId="SottotitoloCarattere">
    <w:name w:val="Sottotitolo Carattere"/>
    <w:basedOn w:val="Carpredefinitoparagrafo"/>
    <w:link w:val="Sottotitolo"/>
    <w:rsid w:val="006F68FD"/>
    <w:rPr>
      <w:rFonts w:ascii="Arial" w:eastAsia="Times New Roman" w:hAnsi="Arial" w:cs="Times New Roman"/>
      <w:b/>
      <w:bCs/>
      <w:i/>
      <w:iCs/>
      <w:sz w:val="28"/>
      <w:szCs w:val="20"/>
      <w:lang w:eastAsia="it-IT"/>
    </w:rPr>
  </w:style>
  <w:style w:type="character" w:styleId="Enfasigrassetto">
    <w:name w:val="Strong"/>
    <w:basedOn w:val="Carpredefinitoparagrafo"/>
    <w:qFormat/>
    <w:rsid w:val="006F68FD"/>
    <w:rPr>
      <w:b/>
      <w:bCs/>
    </w:rPr>
  </w:style>
  <w:style w:type="character" w:styleId="Enfasicorsivo">
    <w:name w:val="Emphasis"/>
    <w:basedOn w:val="Carpredefinitoparagrafo"/>
    <w:qFormat/>
    <w:rsid w:val="006F68FD"/>
    <w:rPr>
      <w:i/>
      <w:iCs/>
    </w:rPr>
  </w:style>
  <w:style w:type="paragraph" w:customStyle="1" w:styleId="xl70">
    <w:name w:val="xl70"/>
    <w:basedOn w:val="Normale"/>
    <w:rsid w:val="006F68FD"/>
    <w:pPr>
      <w:spacing w:before="100" w:beforeAutospacing="1" w:after="100" w:afterAutospacing="1" w:line="240" w:lineRule="auto"/>
      <w:jc w:val="center"/>
    </w:pPr>
    <w:rPr>
      <w:rFonts w:eastAsia="Arial Unicode MS" w:cs="Arial"/>
      <w:b/>
      <w:bCs/>
      <w:color w:val="000000"/>
      <w:sz w:val="16"/>
      <w:szCs w:val="16"/>
      <w:lang w:eastAsia="it-IT"/>
    </w:rPr>
  </w:style>
  <w:style w:type="paragraph" w:customStyle="1" w:styleId="Normal1">
    <w:name w:val="Normal1"/>
    <w:rsid w:val="006F68FD"/>
    <w:pPr>
      <w:spacing w:after="0" w:line="240" w:lineRule="auto"/>
    </w:pPr>
    <w:rPr>
      <w:rFonts w:ascii="Times New Roman" w:eastAsia="Times New Roman" w:hAnsi="Times New Roman" w:cs="Times New Roman"/>
      <w:sz w:val="24"/>
      <w:szCs w:val="24"/>
      <w:lang w:eastAsia="it-IT"/>
    </w:rPr>
  </w:style>
  <w:style w:type="paragraph" w:customStyle="1" w:styleId="Corpodelt">
    <w:name w:val="Corpo del t"/>
    <w:basedOn w:val="Normal1"/>
    <w:rsid w:val="006F68FD"/>
    <w:pPr>
      <w:spacing w:line="360" w:lineRule="auto"/>
      <w:jc w:val="both"/>
    </w:pPr>
    <w:rPr>
      <w:rFonts w:ascii="Arial" w:hAnsi="Arial" w:cs="Arial"/>
      <w:spacing w:val="-2"/>
      <w:sz w:val="20"/>
    </w:rPr>
  </w:style>
  <w:style w:type="paragraph" w:customStyle="1" w:styleId="Sottotit">
    <w:name w:val="Sottotit"/>
    <w:basedOn w:val="Normal1"/>
    <w:rsid w:val="006F68FD"/>
    <w:pPr>
      <w:jc w:val="center"/>
    </w:pPr>
    <w:rPr>
      <w:b/>
      <w:bCs/>
    </w:rPr>
  </w:style>
  <w:style w:type="character" w:customStyle="1" w:styleId="standardtitologrigio">
    <w:name w:val="standardtitologrigio"/>
    <w:basedOn w:val="Carpredefinitoparagrafo"/>
    <w:rsid w:val="006F68FD"/>
  </w:style>
  <w:style w:type="character" w:customStyle="1" w:styleId="testorossobold">
    <w:name w:val="testorossobold"/>
    <w:basedOn w:val="Carpredefinitoparagrafo"/>
    <w:rsid w:val="006F68FD"/>
  </w:style>
  <w:style w:type="paragraph" w:customStyle="1" w:styleId="Trattinocorpotesto">
    <w:name w:val="Trattino corpo testo"/>
    <w:basedOn w:val="Normale"/>
    <w:rsid w:val="006F68FD"/>
    <w:pPr>
      <w:tabs>
        <w:tab w:val="left" w:pos="851"/>
      </w:tabs>
      <w:spacing w:before="120" w:line="400" w:lineRule="exact"/>
      <w:ind w:left="1248" w:hanging="284"/>
      <w:jc w:val="both"/>
    </w:pPr>
    <w:rPr>
      <w:rFonts w:ascii="Times New Roman" w:eastAsia="Times New Roman" w:hAnsi="Times New Roman" w:cs="Times New Roman"/>
      <w:sz w:val="24"/>
      <w:szCs w:val="20"/>
      <w:lang w:eastAsia="it-IT"/>
    </w:rPr>
  </w:style>
  <w:style w:type="paragraph" w:customStyle="1" w:styleId="H4">
    <w:name w:val="H4"/>
    <w:basedOn w:val="Normale"/>
    <w:next w:val="Normale"/>
    <w:rsid w:val="006F68FD"/>
    <w:pPr>
      <w:keepNext/>
      <w:widowControl w:val="0"/>
      <w:spacing w:before="100" w:after="100" w:line="240" w:lineRule="auto"/>
      <w:outlineLvl w:val="4"/>
    </w:pPr>
    <w:rPr>
      <w:rFonts w:ascii="Times" w:eastAsia="Times New Roman" w:hAnsi="Times" w:cs="Times New Roman"/>
      <w:b/>
      <w:sz w:val="24"/>
      <w:szCs w:val="20"/>
      <w:lang w:eastAsia="it-IT"/>
    </w:rPr>
  </w:style>
  <w:style w:type="paragraph" w:customStyle="1" w:styleId="Blockquote">
    <w:name w:val="Blockquote"/>
    <w:basedOn w:val="Normale"/>
    <w:rsid w:val="006F68FD"/>
    <w:pPr>
      <w:widowControl w:val="0"/>
      <w:spacing w:before="100" w:after="100" w:line="240" w:lineRule="auto"/>
      <w:ind w:left="360" w:right="360"/>
    </w:pPr>
    <w:rPr>
      <w:rFonts w:ascii="Times" w:eastAsia="Times New Roman" w:hAnsi="Times" w:cs="Times New Roman"/>
      <w:sz w:val="24"/>
      <w:szCs w:val="20"/>
      <w:lang w:eastAsia="it-IT"/>
    </w:rPr>
  </w:style>
  <w:style w:type="character" w:customStyle="1" w:styleId="t1l1">
    <w:name w:val="t1l1"/>
    <w:basedOn w:val="Carpredefinitoparagrafo"/>
    <w:rsid w:val="006F68FD"/>
    <w:rPr>
      <w:rFonts w:ascii="Verdana" w:hAnsi="Verdana" w:hint="default"/>
      <w:color w:val="222222"/>
      <w:sz w:val="15"/>
      <w:szCs w:val="15"/>
      <w:shd w:val="clear" w:color="auto" w:fill="FFFFFF"/>
    </w:rPr>
  </w:style>
  <w:style w:type="paragraph" w:customStyle="1" w:styleId="font7">
    <w:name w:val="font7"/>
    <w:basedOn w:val="Normale"/>
    <w:rsid w:val="006F68FD"/>
    <w:pPr>
      <w:spacing w:before="100" w:beforeAutospacing="1" w:after="100" w:afterAutospacing="1" w:line="240" w:lineRule="auto"/>
    </w:pPr>
    <w:rPr>
      <w:rFonts w:eastAsia="Arial Unicode MS" w:cs="Arial"/>
      <w:lang w:eastAsia="it-IT"/>
    </w:rPr>
  </w:style>
  <w:style w:type="paragraph" w:customStyle="1" w:styleId="font8">
    <w:name w:val="font8"/>
    <w:basedOn w:val="Normale"/>
    <w:rsid w:val="006F68FD"/>
    <w:pPr>
      <w:spacing w:before="100" w:beforeAutospacing="1" w:after="100" w:afterAutospacing="1" w:line="240" w:lineRule="auto"/>
    </w:pPr>
    <w:rPr>
      <w:rFonts w:eastAsia="Arial Unicode MS" w:cs="Arial"/>
      <w:i/>
      <w:iCs/>
      <w:lang w:eastAsia="it-IT"/>
    </w:rPr>
  </w:style>
  <w:style w:type="character" w:customStyle="1" w:styleId="testo1">
    <w:name w:val="testo1"/>
    <w:basedOn w:val="Carpredefinitoparagrafo"/>
    <w:rsid w:val="006F68FD"/>
    <w:rPr>
      <w:rFonts w:ascii="Verdana" w:hAnsi="Verdana" w:hint="default"/>
      <w:b w:val="0"/>
      <w:bCs w:val="0"/>
      <w:i w:val="0"/>
      <w:iCs w:val="0"/>
      <w:strike w:val="0"/>
      <w:dstrike w:val="0"/>
      <w:color w:val="000066"/>
      <w:sz w:val="18"/>
      <w:szCs w:val="18"/>
      <w:u w:val="none"/>
      <w:effect w:val="none"/>
    </w:rPr>
  </w:style>
  <w:style w:type="paragraph" w:customStyle="1" w:styleId="testonoteapidipagina">
    <w:name w:val="testo note a pié di pagina"/>
    <w:basedOn w:val="Normale"/>
    <w:rsid w:val="006F68FD"/>
    <w:pPr>
      <w:tabs>
        <w:tab w:val="left" w:pos="360"/>
      </w:tabs>
      <w:spacing w:line="300" w:lineRule="atLeast"/>
      <w:jc w:val="both"/>
    </w:pPr>
    <w:rPr>
      <w:rFonts w:eastAsia="Times New Roman" w:cs="Times New Roman"/>
      <w:sz w:val="18"/>
      <w:szCs w:val="18"/>
      <w:lang w:eastAsia="it-IT"/>
    </w:rPr>
  </w:style>
  <w:style w:type="paragraph" w:customStyle="1" w:styleId="Caselladitesto">
    <w:name w:val="Casella di testo"/>
    <w:basedOn w:val="Normale"/>
    <w:rsid w:val="006F68FD"/>
    <w:pPr>
      <w:spacing w:line="240" w:lineRule="auto"/>
    </w:pPr>
    <w:rPr>
      <w:rFonts w:ascii="Times New Roman" w:eastAsia="Times New Roman" w:hAnsi="Times New Roman" w:cs="Times New Roman"/>
      <w:b/>
      <w:szCs w:val="20"/>
      <w:lang w:eastAsia="it-IT"/>
    </w:rPr>
  </w:style>
  <w:style w:type="paragraph" w:customStyle="1" w:styleId="Ridotto">
    <w:name w:val="Ridotto"/>
    <w:basedOn w:val="Normale"/>
    <w:rsid w:val="006F68FD"/>
    <w:pPr>
      <w:spacing w:line="260" w:lineRule="atLeast"/>
    </w:pPr>
    <w:rPr>
      <w:rFonts w:ascii="Times New Roman" w:eastAsia="Times New Roman" w:hAnsi="Times New Roman" w:cs="Times New Roman"/>
      <w:szCs w:val="24"/>
      <w:lang w:eastAsia="it-IT"/>
    </w:rPr>
  </w:style>
  <w:style w:type="paragraph" w:customStyle="1" w:styleId="-PAGINA-">
    <w:name w:val="- PAGINA -"/>
    <w:rsid w:val="006F68FD"/>
    <w:pPr>
      <w:spacing w:after="0" w:line="240" w:lineRule="auto"/>
    </w:pPr>
    <w:rPr>
      <w:rFonts w:ascii="Times New Roman" w:eastAsia="Times New Roman" w:hAnsi="Times New Roman" w:cs="Times New Roman"/>
      <w:sz w:val="20"/>
      <w:szCs w:val="20"/>
      <w:lang w:eastAsia="it-IT"/>
    </w:rPr>
  </w:style>
  <w:style w:type="paragraph" w:styleId="Sommario3">
    <w:name w:val="toc 3"/>
    <w:basedOn w:val="Sommario1"/>
    <w:next w:val="Normale"/>
    <w:semiHidden/>
    <w:rsid w:val="006F68FD"/>
    <w:pPr>
      <w:keepNext w:val="0"/>
      <w:keepLines w:val="0"/>
      <w:numPr>
        <w:numId w:val="4"/>
      </w:numPr>
      <w:tabs>
        <w:tab w:val="num" w:pos="390"/>
        <w:tab w:val="left" w:pos="567"/>
      </w:tabs>
      <w:spacing w:before="60" w:after="0"/>
      <w:jc w:val="both"/>
      <w:outlineLvl w:val="2"/>
    </w:pPr>
    <w:rPr>
      <w:b w:val="0"/>
      <w:smallCaps w:val="0"/>
      <w:sz w:val="22"/>
    </w:rPr>
  </w:style>
  <w:style w:type="paragraph" w:styleId="Sommario1">
    <w:name w:val="toc 1"/>
    <w:basedOn w:val="Normale"/>
    <w:next w:val="Sommario2"/>
    <w:semiHidden/>
    <w:rsid w:val="006F68FD"/>
    <w:pPr>
      <w:keepNext/>
      <w:keepLines/>
      <w:widowControl w:val="0"/>
      <w:tabs>
        <w:tab w:val="right" w:pos="7938"/>
      </w:tabs>
      <w:spacing w:before="480" w:after="60" w:line="300" w:lineRule="atLeast"/>
      <w:ind w:right="851"/>
      <w:outlineLvl w:val="0"/>
    </w:pPr>
    <w:rPr>
      <w:rFonts w:eastAsia="Times New Roman" w:cs="Times New Roman"/>
      <w:b/>
      <w:smallCaps/>
      <w:noProof/>
      <w:sz w:val="26"/>
      <w:szCs w:val="20"/>
      <w:lang w:eastAsia="it-IT"/>
    </w:rPr>
  </w:style>
  <w:style w:type="paragraph" w:styleId="Sommario2">
    <w:name w:val="toc 2"/>
    <w:basedOn w:val="Sommario1"/>
    <w:next w:val="Normale"/>
    <w:semiHidden/>
    <w:rsid w:val="006F68FD"/>
    <w:pPr>
      <w:keepLines w:val="0"/>
      <w:spacing w:before="120" w:after="0" w:line="300" w:lineRule="exact"/>
      <w:ind w:left="284"/>
      <w:jc w:val="both"/>
      <w:outlineLvl w:val="1"/>
    </w:pPr>
    <w:rPr>
      <w:smallCaps w:val="0"/>
      <w:sz w:val="22"/>
    </w:rPr>
  </w:style>
  <w:style w:type="paragraph" w:customStyle="1" w:styleId="fonte">
    <w:name w:val="fonte"/>
    <w:basedOn w:val="xl27"/>
    <w:link w:val="fonteCarattere"/>
    <w:qFormat/>
    <w:rsid w:val="000F3645"/>
    <w:pPr>
      <w:spacing w:before="0" w:beforeAutospacing="0" w:after="0" w:afterAutospacing="0"/>
      <w:jc w:val="left"/>
    </w:pPr>
    <w:rPr>
      <w:rFonts w:eastAsia="Times New Roman"/>
      <w:i/>
      <w:color w:val="000000"/>
      <w:sz w:val="16"/>
    </w:rPr>
  </w:style>
  <w:style w:type="paragraph" w:customStyle="1" w:styleId="titolotabella">
    <w:name w:val="titolo tabella"/>
    <w:basedOn w:val="Nessunaspaziatura"/>
    <w:link w:val="titolotabellaCarattere"/>
    <w:qFormat/>
    <w:rsid w:val="000F3645"/>
    <w:rPr>
      <w:rFonts w:ascii="Arial" w:hAnsi="Arial" w:cs="Arial"/>
      <w:b/>
      <w:sz w:val="18"/>
    </w:rPr>
  </w:style>
  <w:style w:type="character" w:customStyle="1" w:styleId="xl27Carattere">
    <w:name w:val="xl27 Carattere"/>
    <w:basedOn w:val="Carpredefinitoparagrafo"/>
    <w:link w:val="xl27"/>
    <w:rsid w:val="000F3645"/>
    <w:rPr>
      <w:rFonts w:ascii="Arial" w:eastAsia="Arial Unicode MS" w:hAnsi="Arial" w:cs="Arial"/>
      <w:sz w:val="18"/>
      <w:szCs w:val="18"/>
      <w:lang w:eastAsia="it-IT"/>
    </w:rPr>
  </w:style>
  <w:style w:type="character" w:customStyle="1" w:styleId="fonteCarattere">
    <w:name w:val="fonte Carattere"/>
    <w:basedOn w:val="xl27Carattere"/>
    <w:link w:val="fonte"/>
    <w:rsid w:val="000F3645"/>
    <w:rPr>
      <w:rFonts w:ascii="Arial" w:eastAsia="Times New Roman" w:hAnsi="Arial" w:cs="Arial"/>
      <w:i/>
      <w:color w:val="000000"/>
      <w:sz w:val="16"/>
      <w:szCs w:val="18"/>
      <w:lang w:eastAsia="it-IT"/>
    </w:rPr>
  </w:style>
  <w:style w:type="character" w:styleId="Titolodellibro">
    <w:name w:val="Book Title"/>
    <w:basedOn w:val="Carpredefinitoparagrafo"/>
    <w:uiPriority w:val="33"/>
    <w:qFormat/>
    <w:rsid w:val="000912FD"/>
    <w:rPr>
      <w:b/>
      <w:bCs/>
      <w:smallCaps/>
      <w:spacing w:val="5"/>
    </w:rPr>
  </w:style>
  <w:style w:type="character" w:customStyle="1" w:styleId="titolotabellaCarattere">
    <w:name w:val="titolo tabella Carattere"/>
    <w:basedOn w:val="NessunaspaziaturaCarattere"/>
    <w:link w:val="titolotabella"/>
    <w:rsid w:val="000F3645"/>
    <w:rPr>
      <w:rFonts w:ascii="Arial" w:eastAsia="Times New Roman" w:hAnsi="Arial" w:cs="Arial"/>
      <w:b/>
      <w:sz w:val="18"/>
      <w:szCs w:val="24"/>
      <w:lang w:eastAsia="it-IT"/>
    </w:rPr>
  </w:style>
  <w:style w:type="table" w:customStyle="1" w:styleId="Grigliatabella2">
    <w:name w:val="Griglia tabella2"/>
    <w:basedOn w:val="Tabellanormale"/>
    <w:next w:val="Grigliatabella"/>
    <w:rsid w:val="00C003B2"/>
    <w:pPr>
      <w:spacing w:after="0" w:line="240" w:lineRule="auto"/>
    </w:pPr>
    <w:rPr>
      <w:rFonts w:ascii="Tms Rmn" w:eastAsia="Times New Roman" w:hAnsi="Tms Rmn" w:cs="Times New Roman"/>
      <w:sz w:val="20"/>
      <w:szCs w:val="20"/>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ientrocorpodeltestoCarattere1">
    <w:name w:val="Rientro corpo del testo Carattere1"/>
    <w:basedOn w:val="Carpredefinitoparagrafo"/>
    <w:uiPriority w:val="99"/>
    <w:semiHidden/>
    <w:rsid w:val="007679D2"/>
    <w:rPr>
      <w:rFonts w:ascii="Arial" w:hAnsi="Arial"/>
      <w:sz w:val="20"/>
    </w:rPr>
  </w:style>
  <w:style w:type="character" w:customStyle="1" w:styleId="Rientrocorpodeltesto2Carattere1">
    <w:name w:val="Rientro corpo del testo 2 Carattere1"/>
    <w:basedOn w:val="Carpredefinitoparagrafo"/>
    <w:uiPriority w:val="99"/>
    <w:semiHidden/>
    <w:rsid w:val="007679D2"/>
    <w:rPr>
      <w:rFonts w:ascii="Arial" w:hAnsi="Arial"/>
      <w:sz w:val="20"/>
    </w:rPr>
  </w:style>
  <w:style w:type="character" w:customStyle="1" w:styleId="Rientrocorpodeltesto3Carattere1">
    <w:name w:val="Rientro corpo del testo 3 Carattere1"/>
    <w:basedOn w:val="Carpredefinitoparagrafo"/>
    <w:uiPriority w:val="99"/>
    <w:semiHidden/>
    <w:rsid w:val="007679D2"/>
    <w:rPr>
      <w:rFonts w:ascii="Arial" w:hAnsi="Arial"/>
      <w:sz w:val="16"/>
      <w:szCs w:val="16"/>
    </w:rPr>
  </w:style>
  <w:style w:type="character" w:customStyle="1" w:styleId="MappadocumentoCarattere1">
    <w:name w:val="Mappa documento Carattere1"/>
    <w:basedOn w:val="Carpredefinitoparagrafo"/>
    <w:uiPriority w:val="99"/>
    <w:semiHidden/>
    <w:rsid w:val="007679D2"/>
    <w:rPr>
      <w:rFonts w:ascii="Tahoma" w:hAnsi="Tahoma" w:cs="Tahoma"/>
      <w:sz w:val="16"/>
      <w:szCs w:val="16"/>
    </w:rPr>
  </w:style>
  <w:style w:type="table" w:customStyle="1" w:styleId="Grigliatabella21">
    <w:name w:val="Griglia tabella21"/>
    <w:basedOn w:val="Tabellanormale"/>
    <w:next w:val="Grigliatabella"/>
    <w:uiPriority w:val="59"/>
    <w:rsid w:val="0089528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89528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0z1">
    <w:name w:val="WW8Num10z1"/>
    <w:rsid w:val="00741EE4"/>
    <w:rPr>
      <w:rFonts w:ascii="Wingdings 2" w:hAnsi="Wingdings 2" w:cs="OpenSymbol"/>
    </w:rPr>
  </w:style>
  <w:style w:type="character" w:customStyle="1" w:styleId="Caratteredellanota">
    <w:name w:val="Carattere della nota"/>
    <w:rsid w:val="00741EE4"/>
    <w:rPr>
      <w:vertAlign w:val="superscript"/>
    </w:rPr>
  </w:style>
  <w:style w:type="table" w:customStyle="1" w:styleId="Grigliatabella4">
    <w:name w:val="Griglia tabella4"/>
    <w:basedOn w:val="Tabellanormale"/>
    <w:next w:val="Grigliatabella"/>
    <w:uiPriority w:val="59"/>
    <w:rsid w:val="00D8767F"/>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AB4DE7"/>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D81908"/>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7">
    <w:name w:val="Griglia tabella7"/>
    <w:basedOn w:val="Tabellanormale"/>
    <w:next w:val="Grigliatabella"/>
    <w:uiPriority w:val="59"/>
    <w:rsid w:val="00CA4B80"/>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ilitabelle">
    <w:name w:val="titili tabelle"/>
    <w:basedOn w:val="Normale"/>
    <w:link w:val="titilitabelleCarattere"/>
    <w:qFormat/>
    <w:rsid w:val="00671D4F"/>
    <w:pPr>
      <w:spacing w:line="240" w:lineRule="auto"/>
      <w:jc w:val="both"/>
    </w:pPr>
    <w:rPr>
      <w:rFonts w:ascii="TradeGothic" w:eastAsiaTheme="minorEastAsia" w:hAnsi="TradeGothic"/>
      <w:b/>
      <w:sz w:val="18"/>
      <w:szCs w:val="20"/>
      <w:lang w:val="en-US" w:eastAsia="ja-JP"/>
    </w:rPr>
  </w:style>
  <w:style w:type="paragraph" w:customStyle="1" w:styleId="fontetabelle">
    <w:name w:val="fonte tabelle"/>
    <w:basedOn w:val="Normale"/>
    <w:link w:val="fontetabelleCarattere"/>
    <w:qFormat/>
    <w:rsid w:val="00671D4F"/>
    <w:pPr>
      <w:spacing w:line="240" w:lineRule="auto"/>
    </w:pPr>
    <w:rPr>
      <w:rFonts w:ascii="TradeGothic" w:eastAsiaTheme="minorEastAsia" w:hAnsi="TradeGothic"/>
      <w:i/>
      <w:sz w:val="16"/>
      <w:szCs w:val="20"/>
      <w:lang w:val="en-US" w:eastAsia="ja-JP"/>
    </w:rPr>
  </w:style>
  <w:style w:type="character" w:customStyle="1" w:styleId="titilitabelleCarattere">
    <w:name w:val="titili tabelle Carattere"/>
    <w:basedOn w:val="Carpredefinitoparagrafo"/>
    <w:link w:val="titilitabelle"/>
    <w:rsid w:val="00671D4F"/>
    <w:rPr>
      <w:rFonts w:ascii="TradeGothic" w:eastAsiaTheme="minorEastAsia" w:hAnsi="TradeGothic"/>
      <w:b/>
      <w:sz w:val="18"/>
      <w:szCs w:val="20"/>
      <w:lang w:val="en-US" w:eastAsia="ja-JP"/>
    </w:rPr>
  </w:style>
  <w:style w:type="character" w:customStyle="1" w:styleId="fontetabelleCarattere">
    <w:name w:val="fonte tabelle Carattere"/>
    <w:basedOn w:val="Carpredefinitoparagrafo"/>
    <w:link w:val="fontetabelle"/>
    <w:rsid w:val="00671D4F"/>
    <w:rPr>
      <w:rFonts w:ascii="TradeGothic" w:eastAsiaTheme="minorEastAsia" w:hAnsi="TradeGothic"/>
      <w:i/>
      <w:sz w:val="16"/>
      <w:szCs w:val="20"/>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92BBD"/>
    <w:pPr>
      <w:spacing w:after="0" w:line="360" w:lineRule="auto"/>
    </w:pPr>
    <w:rPr>
      <w:rFonts w:ascii="Arial" w:hAnsi="Arial"/>
      <w:sz w:val="20"/>
    </w:rPr>
  </w:style>
  <w:style w:type="paragraph" w:styleId="Titolo1">
    <w:name w:val="heading 1"/>
    <w:aliases w:val="articolo"/>
    <w:basedOn w:val="Normale"/>
    <w:next w:val="Normale"/>
    <w:link w:val="Titolo1Carattere"/>
    <w:qFormat/>
    <w:rsid w:val="00D0460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qFormat/>
    <w:rsid w:val="00A2452F"/>
    <w:pPr>
      <w:keepNext/>
      <w:spacing w:line="240" w:lineRule="auto"/>
      <w:outlineLvl w:val="1"/>
    </w:pPr>
    <w:rPr>
      <w:rFonts w:eastAsia="Times New Roman" w:cs="Arial"/>
      <w:color w:val="808080"/>
      <w:sz w:val="26"/>
      <w:szCs w:val="26"/>
      <w:lang w:val="en-US" w:eastAsia="it-IT"/>
    </w:rPr>
  </w:style>
  <w:style w:type="paragraph" w:styleId="Titolo3">
    <w:name w:val="heading 3"/>
    <w:aliases w:val="_Mix"/>
    <w:basedOn w:val="Normale"/>
    <w:next w:val="Normale"/>
    <w:link w:val="Titolo3Carattere"/>
    <w:qFormat/>
    <w:rsid w:val="006F68FD"/>
    <w:pPr>
      <w:keepNext/>
      <w:numPr>
        <w:numId w:val="3"/>
      </w:numPr>
      <w:spacing w:line="240" w:lineRule="auto"/>
      <w:outlineLvl w:val="2"/>
    </w:pPr>
    <w:rPr>
      <w:rFonts w:ascii="Times New Roman" w:eastAsia="Times New Roman" w:hAnsi="Times New Roman" w:cs="Times New Roman"/>
      <w:b/>
      <w:bCs/>
      <w:i/>
      <w:iCs/>
      <w:sz w:val="24"/>
      <w:szCs w:val="24"/>
      <w:lang w:eastAsia="it-IT"/>
    </w:rPr>
  </w:style>
  <w:style w:type="paragraph" w:styleId="Titolo4">
    <w:name w:val="heading 4"/>
    <w:basedOn w:val="Normale"/>
    <w:next w:val="Normale"/>
    <w:link w:val="Titolo4Carattere"/>
    <w:qFormat/>
    <w:rsid w:val="006F68FD"/>
    <w:pPr>
      <w:keepNext/>
      <w:spacing w:line="240" w:lineRule="auto"/>
      <w:outlineLvl w:val="3"/>
    </w:pPr>
    <w:rPr>
      <w:rFonts w:ascii="Times New Roman" w:eastAsia="Times New Roman" w:hAnsi="Times New Roman" w:cs="Times New Roman"/>
      <w:b/>
      <w:bCs/>
      <w:sz w:val="24"/>
      <w:szCs w:val="24"/>
      <w:lang w:eastAsia="it-IT"/>
    </w:rPr>
  </w:style>
  <w:style w:type="paragraph" w:styleId="Titolo5">
    <w:name w:val="heading 5"/>
    <w:basedOn w:val="Normale"/>
    <w:next w:val="Normale"/>
    <w:link w:val="Titolo5Carattere"/>
    <w:qFormat/>
    <w:rsid w:val="006F68FD"/>
    <w:pPr>
      <w:keepNext/>
      <w:ind w:left="360"/>
      <w:outlineLvl w:val="4"/>
    </w:pPr>
    <w:rPr>
      <w:rFonts w:eastAsia="Times New Roman" w:cs="Arial"/>
      <w:b/>
      <w:bCs/>
      <w:i/>
      <w:iCs/>
      <w:szCs w:val="24"/>
      <w:lang w:eastAsia="it-IT"/>
    </w:rPr>
  </w:style>
  <w:style w:type="paragraph" w:styleId="Titolo6">
    <w:name w:val="heading 6"/>
    <w:basedOn w:val="Normale"/>
    <w:next w:val="Normale"/>
    <w:link w:val="Titolo6Carattere"/>
    <w:qFormat/>
    <w:rsid w:val="006F68FD"/>
    <w:pPr>
      <w:keepNext/>
      <w:jc w:val="center"/>
      <w:outlineLvl w:val="5"/>
    </w:pPr>
    <w:rPr>
      <w:rFonts w:eastAsia="Times New Roman" w:cs="Arial"/>
      <w:i/>
      <w:iCs/>
      <w:szCs w:val="24"/>
      <w:lang w:eastAsia="it-IT"/>
    </w:rPr>
  </w:style>
  <w:style w:type="paragraph" w:styleId="Titolo7">
    <w:name w:val="heading 7"/>
    <w:basedOn w:val="Normale"/>
    <w:next w:val="Normale"/>
    <w:link w:val="Titolo7Carattere"/>
    <w:unhideWhenUsed/>
    <w:qFormat/>
    <w:rsid w:val="009F212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qFormat/>
    <w:rsid w:val="006F68FD"/>
    <w:pPr>
      <w:keepNext/>
      <w:spacing w:line="240" w:lineRule="auto"/>
      <w:outlineLvl w:val="7"/>
    </w:pPr>
    <w:rPr>
      <w:rFonts w:eastAsia="Times New Roman" w:cs="Arial"/>
      <w:b/>
      <w:bCs/>
      <w:szCs w:val="24"/>
      <w:lang w:eastAsia="it-IT"/>
    </w:rPr>
  </w:style>
  <w:style w:type="paragraph" w:styleId="Titolo9">
    <w:name w:val="heading 9"/>
    <w:basedOn w:val="Normale"/>
    <w:next w:val="Normale"/>
    <w:link w:val="Titolo9Carattere"/>
    <w:unhideWhenUsed/>
    <w:qFormat/>
    <w:rsid w:val="009F212D"/>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rsid w:val="00D04607"/>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rsid w:val="00A2452F"/>
    <w:rPr>
      <w:rFonts w:ascii="Arial" w:eastAsia="Times New Roman" w:hAnsi="Arial" w:cs="Arial"/>
      <w:color w:val="808080"/>
      <w:sz w:val="26"/>
      <w:szCs w:val="26"/>
      <w:lang w:val="en-US" w:eastAsia="it-IT"/>
    </w:rPr>
  </w:style>
  <w:style w:type="character" w:customStyle="1" w:styleId="Titolo3Carattere">
    <w:name w:val="Titolo 3 Carattere"/>
    <w:aliases w:val="_Mix Carattere"/>
    <w:basedOn w:val="Carpredefinitoparagrafo"/>
    <w:link w:val="Titolo3"/>
    <w:rsid w:val="006F68FD"/>
    <w:rPr>
      <w:rFonts w:ascii="Times New Roman" w:eastAsia="Times New Roman" w:hAnsi="Times New Roman" w:cs="Times New Roman"/>
      <w:b/>
      <w:bCs/>
      <w:i/>
      <w:iCs/>
      <w:sz w:val="24"/>
      <w:szCs w:val="24"/>
      <w:lang w:eastAsia="it-IT"/>
    </w:rPr>
  </w:style>
  <w:style w:type="character" w:customStyle="1" w:styleId="Titolo4Carattere">
    <w:name w:val="Titolo 4 Carattere"/>
    <w:basedOn w:val="Carpredefinitoparagrafo"/>
    <w:link w:val="Titolo4"/>
    <w:rsid w:val="006F68FD"/>
    <w:rPr>
      <w:rFonts w:ascii="Times New Roman" w:eastAsia="Times New Roman" w:hAnsi="Times New Roman" w:cs="Times New Roman"/>
      <w:b/>
      <w:bCs/>
      <w:sz w:val="24"/>
      <w:szCs w:val="24"/>
      <w:lang w:eastAsia="it-IT"/>
    </w:rPr>
  </w:style>
  <w:style w:type="character" w:customStyle="1" w:styleId="Titolo5Carattere">
    <w:name w:val="Titolo 5 Carattere"/>
    <w:basedOn w:val="Carpredefinitoparagrafo"/>
    <w:link w:val="Titolo5"/>
    <w:rsid w:val="006F68FD"/>
    <w:rPr>
      <w:rFonts w:ascii="Arial" w:eastAsia="Times New Roman" w:hAnsi="Arial" w:cs="Arial"/>
      <w:b/>
      <w:bCs/>
      <w:i/>
      <w:iCs/>
      <w:sz w:val="20"/>
      <w:szCs w:val="24"/>
      <w:lang w:eastAsia="it-IT"/>
    </w:rPr>
  </w:style>
  <w:style w:type="character" w:customStyle="1" w:styleId="Titolo6Carattere">
    <w:name w:val="Titolo 6 Carattere"/>
    <w:basedOn w:val="Carpredefinitoparagrafo"/>
    <w:link w:val="Titolo6"/>
    <w:rsid w:val="006F68FD"/>
    <w:rPr>
      <w:rFonts w:ascii="Arial" w:eastAsia="Times New Roman" w:hAnsi="Arial" w:cs="Arial"/>
      <w:i/>
      <w:iCs/>
      <w:sz w:val="20"/>
      <w:szCs w:val="24"/>
      <w:lang w:eastAsia="it-IT"/>
    </w:rPr>
  </w:style>
  <w:style w:type="character" w:customStyle="1" w:styleId="Titolo7Carattere">
    <w:name w:val="Titolo 7 Carattere"/>
    <w:basedOn w:val="Carpredefinitoparagrafo"/>
    <w:link w:val="Titolo7"/>
    <w:rsid w:val="009F212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rsid w:val="006F68FD"/>
    <w:rPr>
      <w:rFonts w:ascii="Arial" w:eastAsia="Times New Roman" w:hAnsi="Arial" w:cs="Arial"/>
      <w:b/>
      <w:bCs/>
      <w:szCs w:val="24"/>
      <w:lang w:eastAsia="it-IT"/>
    </w:rPr>
  </w:style>
  <w:style w:type="character" w:customStyle="1" w:styleId="Titolo9Carattere">
    <w:name w:val="Titolo 9 Carattere"/>
    <w:basedOn w:val="Carpredefinitoparagrafo"/>
    <w:link w:val="Titolo9"/>
    <w:rsid w:val="009F212D"/>
    <w:rPr>
      <w:rFonts w:asciiTheme="majorHAnsi" w:eastAsiaTheme="majorEastAsia" w:hAnsiTheme="majorHAnsi" w:cstheme="majorBidi"/>
      <w:i/>
      <w:iCs/>
      <w:color w:val="404040" w:themeColor="text1" w:themeTint="BF"/>
      <w:sz w:val="20"/>
      <w:szCs w:val="20"/>
    </w:rPr>
  </w:style>
  <w:style w:type="paragraph" w:styleId="Titolo">
    <w:name w:val="Title"/>
    <w:basedOn w:val="Normale"/>
    <w:next w:val="Normale"/>
    <w:link w:val="TitoloCarattere"/>
    <w:qFormat/>
    <w:rsid w:val="00813F9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rsid w:val="00813F99"/>
    <w:rPr>
      <w:rFonts w:asciiTheme="majorHAnsi" w:eastAsiaTheme="majorEastAsia" w:hAnsiTheme="majorHAnsi" w:cstheme="majorBidi"/>
      <w:color w:val="17365D" w:themeColor="text2" w:themeShade="BF"/>
      <w:spacing w:val="5"/>
      <w:kern w:val="28"/>
      <w:sz w:val="52"/>
      <w:szCs w:val="52"/>
    </w:rPr>
  </w:style>
  <w:style w:type="paragraph" w:styleId="Paragrafoelenco">
    <w:name w:val="List Paragraph"/>
    <w:basedOn w:val="Normale"/>
    <w:qFormat/>
    <w:rsid w:val="00813F99"/>
    <w:pPr>
      <w:ind w:left="720"/>
      <w:contextualSpacing/>
    </w:pPr>
  </w:style>
  <w:style w:type="paragraph" w:styleId="Intestazione">
    <w:name w:val="header"/>
    <w:basedOn w:val="Normale"/>
    <w:link w:val="IntestazioneCarattere"/>
    <w:unhideWhenUsed/>
    <w:rsid w:val="00C93370"/>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C93370"/>
  </w:style>
  <w:style w:type="paragraph" w:styleId="Pidipagina">
    <w:name w:val="footer"/>
    <w:basedOn w:val="Normale"/>
    <w:link w:val="PidipaginaCarattere"/>
    <w:uiPriority w:val="99"/>
    <w:unhideWhenUsed/>
    <w:rsid w:val="00C9337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C93370"/>
  </w:style>
  <w:style w:type="paragraph" w:styleId="Corpotesto">
    <w:name w:val="Body Text"/>
    <w:basedOn w:val="Normale"/>
    <w:link w:val="CorpotestoCarattere"/>
    <w:unhideWhenUsed/>
    <w:rsid w:val="00A2452F"/>
    <w:pPr>
      <w:spacing w:line="240" w:lineRule="auto"/>
      <w:jc w:val="both"/>
    </w:pPr>
    <w:rPr>
      <w:rFonts w:eastAsia="Times New Roman" w:cs="Arial"/>
      <w:szCs w:val="24"/>
      <w:lang w:eastAsia="it-IT"/>
    </w:rPr>
  </w:style>
  <w:style w:type="character" w:customStyle="1" w:styleId="CorpotestoCarattere">
    <w:name w:val="Corpo testo Carattere"/>
    <w:basedOn w:val="Carpredefinitoparagrafo"/>
    <w:link w:val="Corpotesto"/>
    <w:rsid w:val="00A2452F"/>
    <w:rPr>
      <w:rFonts w:ascii="Arial" w:eastAsia="Times New Roman" w:hAnsi="Arial" w:cs="Arial"/>
      <w:sz w:val="20"/>
      <w:szCs w:val="24"/>
      <w:lang w:eastAsia="it-IT"/>
    </w:rPr>
  </w:style>
  <w:style w:type="paragraph" w:styleId="Nessunaspaziatura">
    <w:name w:val="No Spacing"/>
    <w:link w:val="NessunaspaziaturaCarattere"/>
    <w:uiPriority w:val="1"/>
    <w:qFormat/>
    <w:rsid w:val="00C01526"/>
    <w:pPr>
      <w:spacing w:after="0" w:line="240" w:lineRule="auto"/>
    </w:pPr>
    <w:rPr>
      <w:rFonts w:ascii="Times New Roman" w:eastAsia="Times New Roman" w:hAnsi="Times New Roman" w:cs="Times New Roman"/>
      <w:sz w:val="24"/>
      <w:szCs w:val="24"/>
      <w:lang w:eastAsia="it-IT"/>
    </w:rPr>
  </w:style>
  <w:style w:type="character" w:customStyle="1" w:styleId="NessunaspaziaturaCarattere">
    <w:name w:val="Nessuna spaziatura Carattere"/>
    <w:link w:val="Nessunaspaziatura"/>
    <w:uiPriority w:val="1"/>
    <w:rsid w:val="006F68FD"/>
    <w:rPr>
      <w:rFonts w:ascii="Times New Roman" w:eastAsia="Times New Roman" w:hAnsi="Times New Roman" w:cs="Times New Roman"/>
      <w:sz w:val="24"/>
      <w:szCs w:val="24"/>
      <w:lang w:eastAsia="it-IT"/>
    </w:rPr>
  </w:style>
  <w:style w:type="table" w:styleId="Grigliatabella">
    <w:name w:val="Table Grid"/>
    <w:basedOn w:val="Tabellanormale"/>
    <w:uiPriority w:val="59"/>
    <w:rsid w:val="00C0152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C0152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01526"/>
    <w:rPr>
      <w:rFonts w:ascii="Tahoma" w:hAnsi="Tahoma" w:cs="Tahoma"/>
      <w:sz w:val="16"/>
      <w:szCs w:val="16"/>
    </w:rPr>
  </w:style>
  <w:style w:type="paragraph" w:styleId="Testonotaapidipagina">
    <w:name w:val="footnote text"/>
    <w:aliases w:val="Testo nota a piè di pagina Carattere1,Testo nota a piè di pagina Carattere Carattere,Testo nota a piè di pagina Carattere2 Carattere Carattere,Testo nota a piè di pagina Carattere1 Carattere Carattere Carattere,stile 1"/>
    <w:basedOn w:val="Normale"/>
    <w:link w:val="TestonotaapidipaginaCarattere"/>
    <w:uiPriority w:val="99"/>
    <w:semiHidden/>
    <w:rsid w:val="009C4C8D"/>
    <w:pPr>
      <w:spacing w:line="240" w:lineRule="auto"/>
    </w:pPr>
    <w:rPr>
      <w:rFonts w:ascii="Times New Roman" w:eastAsia="Times New Roman" w:hAnsi="Times New Roman" w:cs="Times New Roman"/>
      <w:szCs w:val="20"/>
      <w:lang w:eastAsia="it-IT"/>
    </w:rPr>
  </w:style>
  <w:style w:type="character" w:customStyle="1" w:styleId="TestonotaapidipaginaCarattere">
    <w:name w:val="Testo nota a piè di pagina Carattere"/>
    <w:aliases w:val="Testo nota a piè di pagina Carattere1 Carattere,Testo nota a piè di pagina Carattere Carattere Carattere,Testo nota a piè di pagina Carattere2 Carattere Carattere Carattere,stile 1 Carattere"/>
    <w:basedOn w:val="Carpredefinitoparagrafo"/>
    <w:link w:val="Testonotaapidipagina"/>
    <w:uiPriority w:val="99"/>
    <w:semiHidden/>
    <w:rsid w:val="009C4C8D"/>
    <w:rPr>
      <w:rFonts w:ascii="Times New Roman" w:eastAsia="Times New Roman" w:hAnsi="Times New Roman" w:cs="Times New Roman"/>
      <w:sz w:val="20"/>
      <w:szCs w:val="20"/>
      <w:lang w:eastAsia="it-IT"/>
    </w:rPr>
  </w:style>
  <w:style w:type="paragraph" w:styleId="Didascalia">
    <w:name w:val="caption"/>
    <w:basedOn w:val="Normale"/>
    <w:next w:val="Normale"/>
    <w:qFormat/>
    <w:rsid w:val="003C7C0B"/>
    <w:pPr>
      <w:tabs>
        <w:tab w:val="left" w:pos="401"/>
        <w:tab w:val="left" w:pos="984"/>
      </w:tabs>
      <w:jc w:val="both"/>
    </w:pPr>
    <w:rPr>
      <w:rFonts w:eastAsia="Times New Roman" w:cs="Arial"/>
      <w:i/>
      <w:iCs/>
      <w:sz w:val="18"/>
      <w:lang w:eastAsia="it-IT"/>
    </w:rPr>
  </w:style>
  <w:style w:type="paragraph" w:styleId="Corpodeltesto2">
    <w:name w:val="Body Text 2"/>
    <w:basedOn w:val="Normale"/>
    <w:link w:val="Corpodeltesto2Carattere"/>
    <w:semiHidden/>
    <w:unhideWhenUsed/>
    <w:rsid w:val="003C7C0B"/>
    <w:pPr>
      <w:spacing w:after="120" w:line="480" w:lineRule="auto"/>
    </w:pPr>
  </w:style>
  <w:style w:type="character" w:customStyle="1" w:styleId="Corpodeltesto2Carattere">
    <w:name w:val="Corpo del testo 2 Carattere"/>
    <w:basedOn w:val="Carpredefinitoparagrafo"/>
    <w:link w:val="Corpodeltesto2"/>
    <w:semiHidden/>
    <w:rsid w:val="003C7C0B"/>
  </w:style>
  <w:style w:type="paragraph" w:customStyle="1" w:styleId="xl27">
    <w:name w:val="xl27"/>
    <w:basedOn w:val="Normale"/>
    <w:link w:val="xl27Carattere"/>
    <w:rsid w:val="000A7A0E"/>
    <w:pPr>
      <w:spacing w:before="100" w:beforeAutospacing="1" w:after="100" w:afterAutospacing="1" w:line="240" w:lineRule="auto"/>
      <w:jc w:val="right"/>
    </w:pPr>
    <w:rPr>
      <w:rFonts w:eastAsia="Arial Unicode MS" w:cs="Arial"/>
      <w:sz w:val="18"/>
      <w:szCs w:val="18"/>
      <w:lang w:eastAsia="it-IT"/>
    </w:rPr>
  </w:style>
  <w:style w:type="paragraph" w:styleId="NormaleWeb">
    <w:name w:val="Normal (Web)"/>
    <w:basedOn w:val="Normale"/>
    <w:uiPriority w:val="99"/>
    <w:unhideWhenUsed/>
    <w:rsid w:val="0055674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deltesto3">
    <w:name w:val="Body Text 3"/>
    <w:basedOn w:val="Normale"/>
    <w:link w:val="Corpodeltesto3Carattere"/>
    <w:semiHidden/>
    <w:unhideWhenUsed/>
    <w:rsid w:val="00967D67"/>
    <w:pPr>
      <w:spacing w:after="120"/>
    </w:pPr>
    <w:rPr>
      <w:sz w:val="16"/>
      <w:szCs w:val="16"/>
    </w:rPr>
  </w:style>
  <w:style w:type="character" w:customStyle="1" w:styleId="Corpodeltesto3Carattere">
    <w:name w:val="Corpo del testo 3 Carattere"/>
    <w:basedOn w:val="Carpredefinitoparagrafo"/>
    <w:link w:val="Corpodeltesto3"/>
    <w:semiHidden/>
    <w:rsid w:val="00967D67"/>
    <w:rPr>
      <w:sz w:val="16"/>
      <w:szCs w:val="16"/>
    </w:rPr>
  </w:style>
  <w:style w:type="paragraph" w:customStyle="1" w:styleId="xl45">
    <w:name w:val="xl45"/>
    <w:basedOn w:val="Normale"/>
    <w:rsid w:val="00967D67"/>
    <w:pPr>
      <w:pBdr>
        <w:left w:val="single" w:sz="4" w:space="0" w:color="auto"/>
        <w:right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33">
    <w:name w:val="xl33"/>
    <w:basedOn w:val="Normale"/>
    <w:rsid w:val="00967D67"/>
    <w:pPr>
      <w:spacing w:before="100" w:beforeAutospacing="1" w:after="100" w:afterAutospacing="1" w:line="240" w:lineRule="auto"/>
      <w:jc w:val="center"/>
    </w:pPr>
    <w:rPr>
      <w:rFonts w:eastAsia="Arial Unicode MS" w:cs="Arial"/>
      <w:sz w:val="16"/>
      <w:szCs w:val="16"/>
      <w:lang w:eastAsia="it-IT"/>
    </w:rPr>
  </w:style>
  <w:style w:type="paragraph" w:customStyle="1" w:styleId="xl40">
    <w:name w:val="xl40"/>
    <w:basedOn w:val="Normale"/>
    <w:rsid w:val="00967D67"/>
    <w:pPr>
      <w:pBdr>
        <w:left w:val="single" w:sz="4" w:space="0" w:color="auto"/>
        <w:right w:val="single" w:sz="4" w:space="0" w:color="auto"/>
      </w:pBdr>
      <w:spacing w:before="100" w:beforeAutospacing="1" w:after="100" w:afterAutospacing="1" w:line="240" w:lineRule="auto"/>
      <w:jc w:val="right"/>
    </w:pPr>
    <w:rPr>
      <w:rFonts w:eastAsia="Arial Unicode MS" w:cs="Arial"/>
      <w:b/>
      <w:bCs/>
      <w:sz w:val="16"/>
      <w:szCs w:val="16"/>
      <w:lang w:eastAsia="it-IT"/>
    </w:rPr>
  </w:style>
  <w:style w:type="character" w:styleId="Rimandonotaapidipagina">
    <w:name w:val="footnote reference"/>
    <w:uiPriority w:val="99"/>
    <w:semiHidden/>
    <w:unhideWhenUsed/>
    <w:rsid w:val="009A2278"/>
    <w:rPr>
      <w:vertAlign w:val="superscript"/>
    </w:rPr>
  </w:style>
  <w:style w:type="table" w:customStyle="1" w:styleId="Grigliatabella1">
    <w:name w:val="Griglia tabella1"/>
    <w:basedOn w:val="Tabellanormale"/>
    <w:next w:val="Grigliatabella"/>
    <w:uiPriority w:val="59"/>
    <w:rsid w:val="00746363"/>
    <w:pPr>
      <w:spacing w:after="0" w:line="240" w:lineRule="auto"/>
      <w:jc w:val="both"/>
    </w:pPr>
    <w:rPr>
      <w:rFonts w:ascii="Arial" w:hAnsi="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ientrocorpodeltestoCarattere">
    <w:name w:val="Rientro corpo del testo Carattere"/>
    <w:basedOn w:val="Carpredefinitoparagrafo"/>
    <w:link w:val="Rientrocorpodeltesto"/>
    <w:semiHidden/>
    <w:rsid w:val="006F68FD"/>
    <w:rPr>
      <w:rFonts w:ascii="Arial" w:eastAsia="Times New Roman" w:hAnsi="Arial" w:cs="Arial"/>
      <w:sz w:val="20"/>
      <w:szCs w:val="24"/>
      <w:lang w:eastAsia="it-IT"/>
    </w:rPr>
  </w:style>
  <w:style w:type="paragraph" w:styleId="Rientrocorpodeltesto">
    <w:name w:val="Body Text Indent"/>
    <w:basedOn w:val="Normale"/>
    <w:link w:val="RientrocorpodeltestoCarattere"/>
    <w:semiHidden/>
    <w:rsid w:val="006F68FD"/>
    <w:pPr>
      <w:ind w:left="851"/>
    </w:pPr>
    <w:rPr>
      <w:rFonts w:eastAsia="Times New Roman" w:cs="Arial"/>
      <w:szCs w:val="24"/>
      <w:lang w:eastAsia="it-IT"/>
    </w:rPr>
  </w:style>
  <w:style w:type="character" w:customStyle="1" w:styleId="Rientrocorpodeltesto2Carattere">
    <w:name w:val="Rientro corpo del testo 2 Carattere"/>
    <w:basedOn w:val="Carpredefinitoparagrafo"/>
    <w:link w:val="Rientrocorpodeltesto2"/>
    <w:semiHidden/>
    <w:rsid w:val="006F68FD"/>
    <w:rPr>
      <w:rFonts w:ascii="Arial" w:eastAsia="Times New Roman" w:hAnsi="Arial" w:cs="Arial"/>
      <w:sz w:val="20"/>
      <w:szCs w:val="24"/>
      <w:lang w:eastAsia="it-IT"/>
    </w:rPr>
  </w:style>
  <w:style w:type="paragraph" w:styleId="Rientrocorpodeltesto2">
    <w:name w:val="Body Text Indent 2"/>
    <w:basedOn w:val="Normale"/>
    <w:link w:val="Rientrocorpodeltesto2Carattere"/>
    <w:semiHidden/>
    <w:rsid w:val="006F68FD"/>
    <w:pPr>
      <w:ind w:left="360"/>
      <w:jc w:val="both"/>
    </w:pPr>
    <w:rPr>
      <w:rFonts w:eastAsia="Times New Roman" w:cs="Arial"/>
      <w:szCs w:val="24"/>
      <w:lang w:eastAsia="it-IT"/>
    </w:rPr>
  </w:style>
  <w:style w:type="paragraph" w:customStyle="1" w:styleId="xl36">
    <w:name w:val="xl36"/>
    <w:basedOn w:val="Normale"/>
    <w:rsid w:val="006F68FD"/>
    <w:pPr>
      <w:pBdr>
        <w:bottom w:val="single" w:sz="4" w:space="0" w:color="auto"/>
        <w:right w:val="single" w:sz="4" w:space="0" w:color="auto"/>
      </w:pBdr>
      <w:spacing w:before="100" w:beforeAutospacing="1" w:after="100" w:afterAutospacing="1" w:line="240" w:lineRule="auto"/>
      <w:jc w:val="center"/>
    </w:pPr>
    <w:rPr>
      <w:rFonts w:eastAsia="Arial Unicode MS" w:cs="Arial"/>
      <w:b/>
      <w:bCs/>
      <w:sz w:val="16"/>
      <w:szCs w:val="16"/>
      <w:lang w:eastAsia="it-IT"/>
    </w:rPr>
  </w:style>
  <w:style w:type="paragraph" w:customStyle="1" w:styleId="xl35">
    <w:name w:val="xl35"/>
    <w:basedOn w:val="Normale"/>
    <w:rsid w:val="006F68FD"/>
    <w:pPr>
      <w:spacing w:before="100" w:beforeAutospacing="1" w:after="100" w:afterAutospacing="1" w:line="240" w:lineRule="auto"/>
      <w:jc w:val="center"/>
    </w:pPr>
    <w:rPr>
      <w:rFonts w:ascii="Arial Unicode MS" w:eastAsia="Arial Unicode MS" w:hAnsi="Arial Unicode MS" w:cs="Arial Unicode MS" w:hint="eastAsia"/>
      <w:sz w:val="24"/>
      <w:szCs w:val="24"/>
      <w:lang w:eastAsia="it-IT"/>
    </w:rPr>
  </w:style>
  <w:style w:type="paragraph" w:customStyle="1" w:styleId="xl26">
    <w:name w:val="xl26"/>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34">
    <w:name w:val="xl34"/>
    <w:basedOn w:val="Normale"/>
    <w:rsid w:val="006F68FD"/>
    <w:pPr>
      <w:spacing w:before="100" w:beforeAutospacing="1" w:after="100" w:afterAutospacing="1" w:line="240" w:lineRule="auto"/>
      <w:ind w:firstLineChars="100" w:firstLine="100"/>
    </w:pPr>
    <w:rPr>
      <w:rFonts w:eastAsia="Arial Unicode MS" w:cs="Arial"/>
      <w:i/>
      <w:iCs/>
      <w:sz w:val="24"/>
      <w:szCs w:val="24"/>
      <w:lang w:eastAsia="it-IT"/>
    </w:rPr>
  </w:style>
  <w:style w:type="paragraph" w:customStyle="1" w:styleId="xl21">
    <w:name w:val="xl21"/>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5">
    <w:name w:val="xl25"/>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30">
    <w:name w:val="xl30"/>
    <w:basedOn w:val="Normale"/>
    <w:rsid w:val="006F68FD"/>
    <w:pPr>
      <w:spacing w:before="100" w:beforeAutospacing="1" w:after="100" w:afterAutospacing="1" w:line="240" w:lineRule="auto"/>
    </w:pPr>
    <w:rPr>
      <w:rFonts w:eastAsia="Arial Unicode MS" w:cs="Arial"/>
      <w:sz w:val="16"/>
      <w:szCs w:val="16"/>
      <w:lang w:eastAsia="it-IT"/>
    </w:rPr>
  </w:style>
  <w:style w:type="paragraph" w:customStyle="1" w:styleId="xl41">
    <w:name w:val="xl41"/>
    <w:basedOn w:val="Normale"/>
    <w:rsid w:val="006F68FD"/>
    <w:pPr>
      <w:spacing w:before="100" w:beforeAutospacing="1" w:after="100" w:afterAutospacing="1" w:line="240" w:lineRule="auto"/>
      <w:jc w:val="center"/>
    </w:pPr>
    <w:rPr>
      <w:rFonts w:eastAsia="Arial Unicode MS" w:cs="Arial"/>
      <w:i/>
      <w:iCs/>
      <w:sz w:val="16"/>
      <w:szCs w:val="16"/>
      <w:lang w:eastAsia="it-IT"/>
    </w:rPr>
  </w:style>
  <w:style w:type="paragraph" w:customStyle="1" w:styleId="xl43">
    <w:name w:val="xl43"/>
    <w:basedOn w:val="Normale"/>
    <w:rsid w:val="006F68FD"/>
    <w:pPr>
      <w:spacing w:before="100" w:beforeAutospacing="1" w:after="100" w:afterAutospacing="1" w:line="240" w:lineRule="auto"/>
    </w:pPr>
    <w:rPr>
      <w:rFonts w:eastAsia="Arial Unicode MS" w:cs="Arial"/>
      <w:b/>
      <w:bCs/>
      <w:sz w:val="18"/>
      <w:szCs w:val="18"/>
      <w:lang w:eastAsia="it-IT"/>
    </w:rPr>
  </w:style>
  <w:style w:type="paragraph" w:customStyle="1" w:styleId="xl37">
    <w:name w:val="xl37"/>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Numeroelenco41">
    <w:name w:val="Numero elenco 41"/>
    <w:basedOn w:val="Normale"/>
    <w:rsid w:val="006F68FD"/>
    <w:pPr>
      <w:spacing w:before="240" w:after="240"/>
      <w:jc w:val="both"/>
    </w:pPr>
    <w:rPr>
      <w:rFonts w:eastAsia="Times New Roman" w:cs="Times New Roman"/>
      <w:szCs w:val="20"/>
      <w:lang w:eastAsia="it-IT"/>
    </w:rPr>
  </w:style>
  <w:style w:type="paragraph" w:customStyle="1" w:styleId="Testonotadichiusura1">
    <w:name w:val="Testo nota di chiusura1"/>
    <w:basedOn w:val="Normale"/>
    <w:rsid w:val="006F68FD"/>
    <w:pPr>
      <w:spacing w:line="180" w:lineRule="atLeast"/>
      <w:jc w:val="both"/>
    </w:pPr>
    <w:rPr>
      <w:rFonts w:eastAsia="Times New Roman" w:cs="Times New Roman"/>
      <w:sz w:val="18"/>
      <w:szCs w:val="20"/>
      <w:lang w:eastAsia="it-IT"/>
    </w:rPr>
  </w:style>
  <w:style w:type="paragraph" w:customStyle="1" w:styleId="Testonotaapidipagina1">
    <w:name w:val="Testo nota a piè di pagina1"/>
    <w:basedOn w:val="Normale"/>
    <w:rsid w:val="006F68FD"/>
    <w:pPr>
      <w:jc w:val="both"/>
    </w:pPr>
    <w:rPr>
      <w:rFonts w:eastAsia="Times New Roman" w:cs="Times New Roman"/>
      <w:szCs w:val="20"/>
      <w:lang w:eastAsia="it-IT"/>
    </w:rPr>
  </w:style>
  <w:style w:type="paragraph" w:customStyle="1" w:styleId="Corpodeltesto1">
    <w:name w:val="Corpo del testo1"/>
    <w:basedOn w:val="Normale"/>
    <w:rsid w:val="006F68FD"/>
    <w:pPr>
      <w:spacing w:line="250" w:lineRule="atLeast"/>
      <w:ind w:firstLine="284"/>
      <w:jc w:val="both"/>
    </w:pPr>
    <w:rPr>
      <w:rFonts w:eastAsia="Times New Roman" w:cs="Times New Roman"/>
      <w:szCs w:val="20"/>
      <w:lang w:eastAsia="it-IT"/>
    </w:rPr>
  </w:style>
  <w:style w:type="paragraph" w:customStyle="1" w:styleId="Titolo10">
    <w:name w:val="Titolo1"/>
    <w:basedOn w:val="Normale"/>
    <w:rsid w:val="006F68FD"/>
    <w:pPr>
      <w:jc w:val="center"/>
    </w:pPr>
    <w:rPr>
      <w:rFonts w:eastAsia="Times New Roman" w:cs="Times New Roman"/>
      <w:b/>
      <w:caps/>
      <w:szCs w:val="20"/>
      <w:lang w:eastAsia="it-IT"/>
    </w:rPr>
  </w:style>
  <w:style w:type="paragraph" w:customStyle="1" w:styleId="xl28">
    <w:name w:val="xl28"/>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29">
    <w:name w:val="xl29"/>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xl20">
    <w:name w:val="xl20"/>
    <w:basedOn w:val="Normale"/>
    <w:rsid w:val="006F68FD"/>
    <w:pPr>
      <w:spacing w:before="100" w:beforeAutospacing="1" w:after="100" w:afterAutospacing="1" w:line="240" w:lineRule="auto"/>
    </w:pPr>
    <w:rPr>
      <w:rFonts w:eastAsia="Arial Unicode MS" w:cs="Arial"/>
      <w:b/>
      <w:bCs/>
      <w:sz w:val="14"/>
      <w:szCs w:val="14"/>
      <w:lang w:eastAsia="it-IT"/>
    </w:rPr>
  </w:style>
  <w:style w:type="paragraph" w:customStyle="1" w:styleId="xl22">
    <w:name w:val="xl22"/>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3">
    <w:name w:val="xl23"/>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24">
    <w:name w:val="xl24"/>
    <w:basedOn w:val="Normale"/>
    <w:rsid w:val="006F68FD"/>
    <w:pPr>
      <w:spacing w:before="100" w:beforeAutospacing="1" w:after="100" w:afterAutospacing="1" w:line="240" w:lineRule="auto"/>
    </w:pPr>
    <w:rPr>
      <w:rFonts w:eastAsia="Arial Unicode MS" w:cs="Arial"/>
      <w:sz w:val="14"/>
      <w:szCs w:val="14"/>
      <w:lang w:eastAsia="it-IT"/>
    </w:rPr>
  </w:style>
  <w:style w:type="paragraph" w:customStyle="1" w:styleId="xl32">
    <w:name w:val="xl32"/>
    <w:basedOn w:val="Normale"/>
    <w:rsid w:val="006F68FD"/>
    <w:pPr>
      <w:spacing w:before="100" w:beforeAutospacing="1" w:after="100" w:afterAutospacing="1" w:line="240" w:lineRule="auto"/>
    </w:pPr>
    <w:rPr>
      <w:rFonts w:eastAsia="Arial Unicode MS" w:cs="Arial"/>
      <w:sz w:val="16"/>
      <w:szCs w:val="16"/>
      <w:lang w:eastAsia="it-IT"/>
    </w:rPr>
  </w:style>
  <w:style w:type="paragraph" w:customStyle="1" w:styleId="xl31">
    <w:name w:val="xl31"/>
    <w:basedOn w:val="Normale"/>
    <w:rsid w:val="006F68FD"/>
    <w:pPr>
      <w:spacing w:before="100" w:beforeAutospacing="1" w:after="100" w:afterAutospacing="1" w:line="240" w:lineRule="auto"/>
    </w:pPr>
    <w:rPr>
      <w:rFonts w:eastAsia="Arial Unicode MS" w:cs="Arial"/>
      <w:b/>
      <w:bCs/>
      <w:sz w:val="16"/>
      <w:szCs w:val="16"/>
      <w:lang w:eastAsia="it-IT"/>
    </w:rPr>
  </w:style>
  <w:style w:type="paragraph" w:customStyle="1" w:styleId="PGTnormal1">
    <w:name w:val="PGTnormal1"/>
    <w:basedOn w:val="Normale"/>
    <w:rsid w:val="006F68FD"/>
    <w:pPr>
      <w:widowControl w:val="0"/>
      <w:spacing w:before="120" w:after="120" w:line="240" w:lineRule="auto"/>
      <w:jc w:val="both"/>
    </w:pPr>
    <w:rPr>
      <w:rFonts w:ascii="Tahoma" w:eastAsia="Times New Roman" w:hAnsi="Tahoma" w:cs="Times New Roman"/>
      <w:szCs w:val="20"/>
      <w:lang w:eastAsia="it-IT"/>
    </w:rPr>
  </w:style>
  <w:style w:type="paragraph" w:customStyle="1" w:styleId="xl42">
    <w:name w:val="xl42"/>
    <w:basedOn w:val="Normale"/>
    <w:rsid w:val="006F68FD"/>
    <w:pPr>
      <w:spacing w:before="100" w:beforeAutospacing="1" w:after="100" w:afterAutospacing="1" w:line="240" w:lineRule="auto"/>
    </w:pPr>
    <w:rPr>
      <w:rFonts w:eastAsia="Arial Unicode MS" w:cs="Arial"/>
      <w:sz w:val="18"/>
      <w:szCs w:val="18"/>
      <w:lang w:eastAsia="it-IT"/>
    </w:rPr>
  </w:style>
  <w:style w:type="paragraph" w:customStyle="1" w:styleId="gheader1">
    <w:name w:val="g: header 1"/>
    <w:next w:val="Normale"/>
    <w:rsid w:val="006F68FD"/>
    <w:pPr>
      <w:spacing w:after="240" w:line="240" w:lineRule="auto"/>
    </w:pPr>
    <w:rPr>
      <w:rFonts w:ascii="Arial" w:eastAsia="Times New Roman" w:hAnsi="Arial" w:cs="Times New Roman"/>
      <w:b/>
      <w:sz w:val="30"/>
      <w:szCs w:val="24"/>
      <w:lang w:val="en-GB" w:eastAsia="de-DE"/>
    </w:rPr>
  </w:style>
  <w:style w:type="paragraph" w:customStyle="1" w:styleId="gtext">
    <w:name w:val="g: text"/>
    <w:rsid w:val="006F68FD"/>
    <w:pPr>
      <w:spacing w:after="20" w:line="240" w:lineRule="auto"/>
      <w:jc w:val="both"/>
    </w:pPr>
    <w:rPr>
      <w:rFonts w:ascii="Arial" w:eastAsia="Times New Roman" w:hAnsi="Arial" w:cs="Times New Roman"/>
      <w:szCs w:val="24"/>
      <w:lang w:val="de-DE" w:eastAsia="de-DE"/>
    </w:rPr>
  </w:style>
  <w:style w:type="paragraph" w:customStyle="1" w:styleId="arial-14">
    <w:name w:val="arial-14"/>
    <w:basedOn w:val="Normale"/>
    <w:rsid w:val="006F68FD"/>
    <w:pPr>
      <w:spacing w:before="100" w:beforeAutospacing="1" w:after="100" w:afterAutospacing="1" w:line="240" w:lineRule="auto"/>
    </w:pPr>
    <w:rPr>
      <w:rFonts w:eastAsia="Arial Unicode MS" w:cs="Arial"/>
      <w:color w:val="000000"/>
      <w:sz w:val="30"/>
      <w:szCs w:val="30"/>
      <w:lang w:eastAsia="it-IT"/>
    </w:rPr>
  </w:style>
  <w:style w:type="paragraph" w:customStyle="1" w:styleId="font5">
    <w:name w:val="font5"/>
    <w:basedOn w:val="Normale"/>
    <w:rsid w:val="006F68FD"/>
    <w:pPr>
      <w:spacing w:before="100" w:beforeAutospacing="1" w:after="100" w:afterAutospacing="1" w:line="240" w:lineRule="auto"/>
    </w:pPr>
    <w:rPr>
      <w:rFonts w:eastAsia="Arial Unicode MS" w:cs="Arial"/>
      <w:i/>
      <w:iCs/>
      <w:sz w:val="16"/>
      <w:szCs w:val="16"/>
      <w:lang w:eastAsia="it-IT"/>
    </w:rPr>
  </w:style>
  <w:style w:type="paragraph" w:customStyle="1" w:styleId="xl38">
    <w:name w:val="xl38"/>
    <w:basedOn w:val="Normale"/>
    <w:rsid w:val="006F68FD"/>
    <w:pPr>
      <w:spacing w:before="100" w:beforeAutospacing="1" w:after="100" w:afterAutospacing="1" w:line="240" w:lineRule="auto"/>
      <w:jc w:val="right"/>
    </w:pPr>
    <w:rPr>
      <w:rFonts w:eastAsia="Arial Unicode MS" w:cs="Arial"/>
      <w:i/>
      <w:iCs/>
      <w:sz w:val="16"/>
      <w:szCs w:val="16"/>
      <w:lang w:eastAsia="it-IT"/>
    </w:rPr>
  </w:style>
  <w:style w:type="paragraph" w:customStyle="1" w:styleId="xl39">
    <w:name w:val="xl39"/>
    <w:basedOn w:val="Normale"/>
    <w:rsid w:val="006F68FD"/>
    <w:pPr>
      <w:spacing w:before="100" w:beforeAutospacing="1" w:after="100" w:afterAutospacing="1" w:line="240" w:lineRule="auto"/>
      <w:jc w:val="right"/>
    </w:pPr>
    <w:rPr>
      <w:rFonts w:ascii="Times New Roman" w:eastAsia="Arial Unicode MS" w:hAnsi="Times New Roman" w:cs="Times New Roman"/>
      <w:sz w:val="24"/>
      <w:szCs w:val="24"/>
      <w:lang w:eastAsia="it-IT"/>
    </w:rPr>
  </w:style>
  <w:style w:type="paragraph" w:customStyle="1" w:styleId="xl44">
    <w:name w:val="xl44"/>
    <w:basedOn w:val="Normale"/>
    <w:rsid w:val="006F68FD"/>
    <w:pPr>
      <w:spacing w:before="100" w:beforeAutospacing="1" w:after="100" w:afterAutospacing="1" w:line="240" w:lineRule="auto"/>
    </w:pPr>
    <w:rPr>
      <w:rFonts w:eastAsia="Arial Unicode MS" w:cs="Arial"/>
      <w:i/>
      <w:iCs/>
      <w:sz w:val="16"/>
      <w:szCs w:val="16"/>
      <w:lang w:eastAsia="it-IT"/>
    </w:rPr>
  </w:style>
  <w:style w:type="paragraph" w:customStyle="1" w:styleId="xl46">
    <w:name w:val="xl46"/>
    <w:basedOn w:val="Normale"/>
    <w:rsid w:val="006F68FD"/>
    <w:pPr>
      <w:pBdr>
        <w:top w:val="single" w:sz="4" w:space="0" w:color="auto"/>
      </w:pBdr>
      <w:spacing w:before="100" w:beforeAutospacing="1" w:after="100" w:afterAutospacing="1" w:line="240" w:lineRule="auto"/>
      <w:jc w:val="center"/>
    </w:pPr>
    <w:rPr>
      <w:rFonts w:ascii="Times New Roman" w:eastAsia="Arial Unicode MS" w:hAnsi="Times New Roman" w:cs="Times New Roman"/>
      <w:sz w:val="24"/>
      <w:szCs w:val="24"/>
      <w:lang w:eastAsia="it-IT"/>
    </w:rPr>
  </w:style>
  <w:style w:type="paragraph" w:customStyle="1" w:styleId="xl47">
    <w:name w:val="xl47"/>
    <w:basedOn w:val="Normale"/>
    <w:rsid w:val="006F68FD"/>
    <w:pPr>
      <w:pBdr>
        <w:bottom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48">
    <w:name w:val="xl48"/>
    <w:basedOn w:val="Normale"/>
    <w:rsid w:val="006F68FD"/>
    <w:pPr>
      <w:pBdr>
        <w:left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49">
    <w:name w:val="xl49"/>
    <w:basedOn w:val="Normale"/>
    <w:rsid w:val="006F68FD"/>
    <w:pPr>
      <w:spacing w:before="100" w:beforeAutospacing="1" w:after="100" w:afterAutospacing="1" w:line="240" w:lineRule="auto"/>
      <w:jc w:val="center"/>
    </w:pPr>
    <w:rPr>
      <w:rFonts w:eastAsia="Arial Unicode MS" w:cs="Arial"/>
      <w:i/>
      <w:iCs/>
      <w:sz w:val="16"/>
      <w:szCs w:val="16"/>
      <w:lang w:eastAsia="it-IT"/>
    </w:rPr>
  </w:style>
  <w:style w:type="paragraph" w:customStyle="1" w:styleId="xl50">
    <w:name w:val="xl50"/>
    <w:basedOn w:val="Normale"/>
    <w:rsid w:val="006F68FD"/>
    <w:pPr>
      <w:pBdr>
        <w:righ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51">
    <w:name w:val="xl51"/>
    <w:basedOn w:val="Normale"/>
    <w:rsid w:val="006F68FD"/>
    <w:pPr>
      <w:spacing w:before="100" w:beforeAutospacing="1" w:after="100" w:afterAutospacing="1" w:line="240" w:lineRule="auto"/>
      <w:jc w:val="right"/>
    </w:pPr>
    <w:rPr>
      <w:rFonts w:eastAsia="Arial Unicode MS" w:cs="Arial"/>
      <w:i/>
      <w:iCs/>
      <w:sz w:val="16"/>
      <w:szCs w:val="16"/>
      <w:lang w:eastAsia="it-IT"/>
    </w:rPr>
  </w:style>
  <w:style w:type="paragraph" w:customStyle="1" w:styleId="xl52">
    <w:name w:val="xl52"/>
    <w:basedOn w:val="Normale"/>
    <w:rsid w:val="006F68FD"/>
    <w:pPr>
      <w:pBdr>
        <w:right w:val="single" w:sz="4" w:space="0" w:color="auto"/>
      </w:pBdr>
      <w:spacing w:before="100" w:beforeAutospacing="1" w:after="100" w:afterAutospacing="1" w:line="240" w:lineRule="auto"/>
      <w:jc w:val="right"/>
    </w:pPr>
    <w:rPr>
      <w:rFonts w:ascii="Times New Roman" w:eastAsia="Arial Unicode MS" w:hAnsi="Times New Roman" w:cs="Times New Roman"/>
      <w:sz w:val="24"/>
      <w:szCs w:val="24"/>
      <w:lang w:eastAsia="it-IT"/>
    </w:rPr>
  </w:style>
  <w:style w:type="paragraph" w:customStyle="1" w:styleId="xl53">
    <w:name w:val="xl53"/>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54">
    <w:name w:val="xl54"/>
    <w:basedOn w:val="Normale"/>
    <w:rsid w:val="006F68FD"/>
    <w:pPr>
      <w:pBdr>
        <w:top w:val="single" w:sz="4" w:space="0" w:color="auto"/>
        <w:left w:val="single" w:sz="4" w:space="0" w:color="auto"/>
      </w:pBdr>
      <w:spacing w:before="100" w:beforeAutospacing="1" w:after="100" w:afterAutospacing="1" w:line="240" w:lineRule="auto"/>
    </w:pPr>
    <w:rPr>
      <w:rFonts w:ascii="Times New Roman" w:eastAsia="Arial Unicode MS" w:hAnsi="Times New Roman" w:cs="Times New Roman"/>
      <w:sz w:val="24"/>
      <w:szCs w:val="24"/>
      <w:lang w:eastAsia="it-IT"/>
    </w:rPr>
  </w:style>
  <w:style w:type="paragraph" w:customStyle="1" w:styleId="xl55">
    <w:name w:val="xl55"/>
    <w:basedOn w:val="Normale"/>
    <w:rsid w:val="006F68FD"/>
    <w:pPr>
      <w:pBdr>
        <w:top w:val="single" w:sz="4" w:space="0" w:color="auto"/>
        <w:right w:val="single" w:sz="4" w:space="0" w:color="auto"/>
      </w:pBdr>
      <w:spacing w:before="100" w:beforeAutospacing="1" w:after="100" w:afterAutospacing="1" w:line="240" w:lineRule="auto"/>
      <w:jc w:val="center"/>
    </w:pPr>
    <w:rPr>
      <w:rFonts w:eastAsia="Arial Unicode MS" w:cs="Arial"/>
      <w:b/>
      <w:bCs/>
      <w:sz w:val="24"/>
      <w:szCs w:val="24"/>
      <w:lang w:eastAsia="it-IT"/>
    </w:rPr>
  </w:style>
  <w:style w:type="paragraph" w:customStyle="1" w:styleId="xl56">
    <w:name w:val="xl56"/>
    <w:basedOn w:val="Normale"/>
    <w:rsid w:val="006F68FD"/>
    <w:pPr>
      <w:pBdr>
        <w:right w:val="single" w:sz="4" w:space="0" w:color="auto"/>
      </w:pBdr>
      <w:spacing w:before="100" w:beforeAutospacing="1" w:after="100" w:afterAutospacing="1" w:line="240" w:lineRule="auto"/>
    </w:pPr>
    <w:rPr>
      <w:rFonts w:eastAsia="Arial Unicode MS" w:cs="Arial"/>
      <w:b/>
      <w:bCs/>
      <w:sz w:val="16"/>
      <w:szCs w:val="16"/>
      <w:lang w:eastAsia="it-IT"/>
    </w:rPr>
  </w:style>
  <w:style w:type="paragraph" w:customStyle="1" w:styleId="xl57">
    <w:name w:val="xl57"/>
    <w:basedOn w:val="Normale"/>
    <w:rsid w:val="006F68FD"/>
    <w:pPr>
      <w:pBdr>
        <w:right w:val="single" w:sz="4" w:space="0" w:color="auto"/>
      </w:pBdr>
      <w:spacing w:before="100" w:beforeAutospacing="1" w:after="100" w:afterAutospacing="1" w:line="240" w:lineRule="auto"/>
    </w:pPr>
    <w:rPr>
      <w:rFonts w:eastAsia="Arial Unicode MS" w:cs="Arial"/>
      <w:sz w:val="16"/>
      <w:szCs w:val="16"/>
      <w:lang w:eastAsia="it-IT"/>
    </w:rPr>
  </w:style>
  <w:style w:type="paragraph" w:customStyle="1" w:styleId="xl58">
    <w:name w:val="xl58"/>
    <w:basedOn w:val="Normale"/>
    <w:rsid w:val="006F68FD"/>
    <w:pPr>
      <w:pBdr>
        <w:right w:val="single" w:sz="4" w:space="0" w:color="auto"/>
      </w:pBdr>
      <w:spacing w:before="100" w:beforeAutospacing="1" w:after="100" w:afterAutospacing="1" w:line="240" w:lineRule="auto"/>
    </w:pPr>
    <w:rPr>
      <w:rFonts w:eastAsia="Arial Unicode MS" w:cs="Arial"/>
      <w:i/>
      <w:iCs/>
      <w:sz w:val="16"/>
      <w:szCs w:val="16"/>
      <w:lang w:eastAsia="it-IT"/>
    </w:rPr>
  </w:style>
  <w:style w:type="paragraph" w:customStyle="1" w:styleId="xl59">
    <w:name w:val="xl59"/>
    <w:basedOn w:val="Normale"/>
    <w:rsid w:val="006F68FD"/>
    <w:pPr>
      <w:pBdr>
        <w:bottom w:val="single" w:sz="4" w:space="0" w:color="auto"/>
      </w:pBdr>
      <w:spacing w:before="100" w:beforeAutospacing="1" w:after="100" w:afterAutospacing="1" w:line="240" w:lineRule="auto"/>
      <w:jc w:val="right"/>
    </w:pPr>
    <w:rPr>
      <w:rFonts w:eastAsia="Arial Unicode MS" w:cs="Arial"/>
      <w:sz w:val="16"/>
      <w:szCs w:val="16"/>
      <w:lang w:eastAsia="it-IT"/>
    </w:rPr>
  </w:style>
  <w:style w:type="paragraph" w:customStyle="1" w:styleId="xl60">
    <w:name w:val="xl60"/>
    <w:basedOn w:val="Normale"/>
    <w:rsid w:val="006F68FD"/>
    <w:pPr>
      <w:pBdr>
        <w:bottom w:val="single" w:sz="4" w:space="0" w:color="auto"/>
        <w:right w:val="single" w:sz="4" w:space="0" w:color="auto"/>
      </w:pBdr>
      <w:spacing w:before="100" w:beforeAutospacing="1" w:after="100" w:afterAutospacing="1" w:line="240" w:lineRule="auto"/>
    </w:pPr>
    <w:rPr>
      <w:rFonts w:eastAsia="Arial Unicode MS" w:cs="Arial"/>
      <w:sz w:val="16"/>
      <w:szCs w:val="16"/>
      <w:lang w:eastAsia="it-IT"/>
    </w:rPr>
  </w:style>
  <w:style w:type="paragraph" w:customStyle="1" w:styleId="xl61">
    <w:name w:val="xl61"/>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62">
    <w:name w:val="xl62"/>
    <w:basedOn w:val="Normale"/>
    <w:rsid w:val="006F68FD"/>
    <w:pPr>
      <w:spacing w:before="100" w:beforeAutospacing="1" w:after="100" w:afterAutospacing="1" w:line="240" w:lineRule="auto"/>
      <w:jc w:val="right"/>
    </w:pPr>
    <w:rPr>
      <w:rFonts w:eastAsia="Arial Unicode MS" w:cs="Arial"/>
      <w:sz w:val="16"/>
      <w:szCs w:val="16"/>
      <w:lang w:eastAsia="it-IT"/>
    </w:rPr>
  </w:style>
  <w:style w:type="paragraph" w:customStyle="1" w:styleId="xl63">
    <w:name w:val="xl63"/>
    <w:basedOn w:val="Normale"/>
    <w:rsid w:val="006F68FD"/>
    <w:pPr>
      <w:pBdr>
        <w:top w:val="single" w:sz="4" w:space="0" w:color="auto"/>
      </w:pBdr>
      <w:spacing w:before="100" w:beforeAutospacing="1" w:after="100" w:afterAutospacing="1" w:line="240" w:lineRule="auto"/>
      <w:jc w:val="center"/>
    </w:pPr>
    <w:rPr>
      <w:rFonts w:eastAsia="Arial Unicode MS" w:cs="Arial"/>
      <w:b/>
      <w:bCs/>
      <w:sz w:val="16"/>
      <w:szCs w:val="16"/>
      <w:lang w:eastAsia="it-IT"/>
    </w:rPr>
  </w:style>
  <w:style w:type="paragraph" w:customStyle="1" w:styleId="xl64">
    <w:name w:val="xl64"/>
    <w:basedOn w:val="Normale"/>
    <w:rsid w:val="006F68FD"/>
    <w:pPr>
      <w:pBdr>
        <w:top w:val="single" w:sz="4" w:space="0" w:color="auto"/>
      </w:pBdr>
      <w:spacing w:before="100" w:beforeAutospacing="1" w:after="100" w:afterAutospacing="1" w:line="240" w:lineRule="auto"/>
    </w:pPr>
    <w:rPr>
      <w:rFonts w:ascii="Arial Unicode MS" w:eastAsia="Arial Unicode MS" w:hAnsi="Arial Unicode MS" w:cs="Arial Unicode MS" w:hint="eastAsia"/>
      <w:sz w:val="24"/>
      <w:szCs w:val="24"/>
      <w:lang w:eastAsia="it-IT"/>
    </w:rPr>
  </w:style>
  <w:style w:type="character" w:customStyle="1" w:styleId="gheader1Char">
    <w:name w:val="g: header 1 Char"/>
    <w:rsid w:val="006F68FD"/>
    <w:rPr>
      <w:rFonts w:ascii="Arial" w:hAnsi="Arial"/>
      <w:b/>
      <w:bCs/>
      <w:sz w:val="30"/>
      <w:szCs w:val="24"/>
      <w:lang w:val="en-GB" w:eastAsia="de-DE" w:bidi="ar-SA"/>
    </w:rPr>
  </w:style>
  <w:style w:type="character" w:customStyle="1" w:styleId="intro">
    <w:name w:val="intro"/>
    <w:basedOn w:val="Carpredefinitoparagrafo"/>
    <w:rsid w:val="006F68FD"/>
  </w:style>
  <w:style w:type="paragraph" w:customStyle="1" w:styleId="Corpotesto1">
    <w:name w:val="Corpo testo1"/>
    <w:basedOn w:val="Normale"/>
    <w:autoRedefine/>
    <w:rsid w:val="006F68FD"/>
    <w:pPr>
      <w:spacing w:line="240" w:lineRule="auto"/>
      <w:jc w:val="center"/>
    </w:pPr>
    <w:rPr>
      <w:rFonts w:ascii="Times New Roman" w:eastAsia="Times New Roman" w:hAnsi="Times New Roman" w:cs="Arial"/>
      <w:b/>
      <w:bCs/>
      <w:smallCaps/>
      <w:sz w:val="24"/>
      <w:szCs w:val="24"/>
      <w:lang w:eastAsia="it-IT"/>
    </w:rPr>
  </w:style>
  <w:style w:type="paragraph" w:customStyle="1" w:styleId="font6">
    <w:name w:val="font6"/>
    <w:basedOn w:val="Normale"/>
    <w:rsid w:val="006F68FD"/>
    <w:pPr>
      <w:spacing w:before="100" w:beforeAutospacing="1" w:after="100" w:afterAutospacing="1" w:line="240" w:lineRule="auto"/>
    </w:pPr>
    <w:rPr>
      <w:rFonts w:eastAsia="Arial Unicode MS" w:cs="Arial"/>
      <w:szCs w:val="20"/>
      <w:lang w:eastAsia="it-IT"/>
    </w:rPr>
  </w:style>
  <w:style w:type="character" w:customStyle="1" w:styleId="Rientrocorpodeltesto3Carattere">
    <w:name w:val="Rientro corpo del testo 3 Carattere"/>
    <w:basedOn w:val="Carpredefinitoparagrafo"/>
    <w:link w:val="Rientrocorpodeltesto3"/>
    <w:semiHidden/>
    <w:rsid w:val="006F68FD"/>
    <w:rPr>
      <w:rFonts w:ascii="Arial" w:eastAsia="Times New Roman" w:hAnsi="Arial" w:cs="Arial"/>
      <w:sz w:val="18"/>
      <w:szCs w:val="24"/>
      <w:lang w:eastAsia="it-IT"/>
    </w:rPr>
  </w:style>
  <w:style w:type="paragraph" w:styleId="Rientrocorpodeltesto3">
    <w:name w:val="Body Text Indent 3"/>
    <w:basedOn w:val="Normale"/>
    <w:link w:val="Rientrocorpodeltesto3Carattere"/>
    <w:semiHidden/>
    <w:rsid w:val="006F68FD"/>
    <w:pPr>
      <w:spacing w:line="240" w:lineRule="auto"/>
      <w:ind w:left="360"/>
    </w:pPr>
    <w:rPr>
      <w:rFonts w:eastAsia="Times New Roman" w:cs="Arial"/>
      <w:sz w:val="18"/>
      <w:szCs w:val="24"/>
      <w:lang w:eastAsia="it-IT"/>
    </w:rPr>
  </w:style>
  <w:style w:type="paragraph" w:customStyle="1" w:styleId="Numeroelenco411">
    <w:name w:val="Numero elenco 411"/>
    <w:basedOn w:val="Normale"/>
    <w:rsid w:val="006F68FD"/>
    <w:pPr>
      <w:spacing w:before="240" w:after="240"/>
      <w:jc w:val="both"/>
    </w:pPr>
    <w:rPr>
      <w:rFonts w:eastAsia="Times New Roman" w:cs="Times New Roman"/>
      <w:szCs w:val="20"/>
      <w:lang w:eastAsia="it-IT"/>
    </w:rPr>
  </w:style>
  <w:style w:type="paragraph" w:customStyle="1" w:styleId="Testonotadichiusura11">
    <w:name w:val="Testo nota di chiusura11"/>
    <w:basedOn w:val="Normale"/>
    <w:rsid w:val="006F68FD"/>
    <w:pPr>
      <w:spacing w:line="180" w:lineRule="atLeast"/>
      <w:jc w:val="both"/>
    </w:pPr>
    <w:rPr>
      <w:rFonts w:eastAsia="Times New Roman" w:cs="Times New Roman"/>
      <w:sz w:val="18"/>
      <w:szCs w:val="20"/>
      <w:lang w:eastAsia="it-IT"/>
    </w:rPr>
  </w:style>
  <w:style w:type="paragraph" w:customStyle="1" w:styleId="Testonotaapidipagina11">
    <w:name w:val="Testo nota a piè di pagina11"/>
    <w:basedOn w:val="Normale"/>
    <w:rsid w:val="006F68FD"/>
    <w:pPr>
      <w:jc w:val="both"/>
    </w:pPr>
    <w:rPr>
      <w:rFonts w:eastAsia="Times New Roman" w:cs="Times New Roman"/>
      <w:szCs w:val="20"/>
      <w:lang w:eastAsia="it-IT"/>
    </w:rPr>
  </w:style>
  <w:style w:type="paragraph" w:customStyle="1" w:styleId="Corpodeltesto11">
    <w:name w:val="Corpo del testo11"/>
    <w:basedOn w:val="Normale"/>
    <w:rsid w:val="006F68FD"/>
    <w:pPr>
      <w:spacing w:line="250" w:lineRule="atLeast"/>
      <w:ind w:firstLine="284"/>
      <w:jc w:val="both"/>
    </w:pPr>
    <w:rPr>
      <w:rFonts w:eastAsia="Times New Roman" w:cs="Times New Roman"/>
      <w:szCs w:val="20"/>
      <w:lang w:eastAsia="it-IT"/>
    </w:rPr>
  </w:style>
  <w:style w:type="paragraph" w:customStyle="1" w:styleId="Titolo11">
    <w:name w:val="Titolo11"/>
    <w:basedOn w:val="Normale"/>
    <w:rsid w:val="006F68FD"/>
    <w:pPr>
      <w:jc w:val="center"/>
    </w:pPr>
    <w:rPr>
      <w:rFonts w:eastAsia="Times New Roman" w:cs="Times New Roman"/>
      <w:b/>
      <w:caps/>
      <w:szCs w:val="20"/>
      <w:lang w:eastAsia="it-IT"/>
    </w:rPr>
  </w:style>
  <w:style w:type="paragraph" w:customStyle="1" w:styleId="Stile1">
    <w:name w:val="Stile1"/>
    <w:basedOn w:val="Normale"/>
    <w:rsid w:val="006F68FD"/>
    <w:pPr>
      <w:tabs>
        <w:tab w:val="left" w:pos="284"/>
      </w:tabs>
      <w:autoSpaceDE w:val="0"/>
      <w:autoSpaceDN w:val="0"/>
      <w:spacing w:line="240" w:lineRule="auto"/>
      <w:jc w:val="both"/>
    </w:pPr>
    <w:rPr>
      <w:rFonts w:eastAsia="Times New Roman" w:cs="Arial"/>
      <w:i/>
      <w:sz w:val="18"/>
      <w:szCs w:val="18"/>
      <w:lang w:eastAsia="it-IT"/>
    </w:rPr>
  </w:style>
  <w:style w:type="character" w:customStyle="1" w:styleId="apple-style-span">
    <w:name w:val="apple-style-span"/>
    <w:basedOn w:val="Carpredefinitoparagrafo"/>
    <w:rsid w:val="006F68FD"/>
  </w:style>
  <w:style w:type="character" w:customStyle="1" w:styleId="apple-converted-space">
    <w:name w:val="apple-converted-space"/>
    <w:basedOn w:val="Carpredefinitoparagrafo"/>
    <w:rsid w:val="006F68FD"/>
  </w:style>
  <w:style w:type="character" w:customStyle="1" w:styleId="MappadocumentoCarattere">
    <w:name w:val="Mappa documento Carattere"/>
    <w:basedOn w:val="Carpredefinitoparagrafo"/>
    <w:link w:val="Mappadocumento"/>
    <w:uiPriority w:val="99"/>
    <w:semiHidden/>
    <w:rsid w:val="006F68FD"/>
    <w:rPr>
      <w:rFonts w:ascii="Tahoma" w:eastAsia="Times New Roman" w:hAnsi="Tahoma" w:cs="Tahoma"/>
      <w:sz w:val="16"/>
      <w:szCs w:val="16"/>
      <w:lang w:eastAsia="it-IT"/>
    </w:rPr>
  </w:style>
  <w:style w:type="paragraph" w:styleId="Mappadocumento">
    <w:name w:val="Document Map"/>
    <w:basedOn w:val="Normale"/>
    <w:link w:val="MappadocumentoCarattere"/>
    <w:uiPriority w:val="99"/>
    <w:semiHidden/>
    <w:unhideWhenUsed/>
    <w:rsid w:val="006F68FD"/>
    <w:pPr>
      <w:spacing w:line="240" w:lineRule="auto"/>
    </w:pPr>
    <w:rPr>
      <w:rFonts w:ascii="Tahoma" w:eastAsia="Times New Roman" w:hAnsi="Tahoma" w:cs="Tahoma"/>
      <w:sz w:val="16"/>
      <w:szCs w:val="16"/>
      <w:lang w:eastAsia="it-IT"/>
    </w:rPr>
  </w:style>
  <w:style w:type="paragraph" w:styleId="Sottotitolo">
    <w:name w:val="Subtitle"/>
    <w:basedOn w:val="Normale"/>
    <w:link w:val="SottotitoloCarattere"/>
    <w:qFormat/>
    <w:rsid w:val="006F68FD"/>
    <w:pPr>
      <w:spacing w:line="240" w:lineRule="auto"/>
      <w:jc w:val="center"/>
    </w:pPr>
    <w:rPr>
      <w:rFonts w:eastAsia="Times New Roman" w:cs="Times New Roman"/>
      <w:b/>
      <w:bCs/>
      <w:i/>
      <w:iCs/>
      <w:sz w:val="28"/>
      <w:szCs w:val="20"/>
      <w:lang w:eastAsia="it-IT"/>
    </w:rPr>
  </w:style>
  <w:style w:type="character" w:customStyle="1" w:styleId="SottotitoloCarattere">
    <w:name w:val="Sottotitolo Carattere"/>
    <w:basedOn w:val="Carpredefinitoparagrafo"/>
    <w:link w:val="Sottotitolo"/>
    <w:rsid w:val="006F68FD"/>
    <w:rPr>
      <w:rFonts w:ascii="Arial" w:eastAsia="Times New Roman" w:hAnsi="Arial" w:cs="Times New Roman"/>
      <w:b/>
      <w:bCs/>
      <w:i/>
      <w:iCs/>
      <w:sz w:val="28"/>
      <w:szCs w:val="20"/>
      <w:lang w:eastAsia="it-IT"/>
    </w:rPr>
  </w:style>
  <w:style w:type="character" w:styleId="Enfasigrassetto">
    <w:name w:val="Strong"/>
    <w:basedOn w:val="Carpredefinitoparagrafo"/>
    <w:qFormat/>
    <w:rsid w:val="006F68FD"/>
    <w:rPr>
      <w:b/>
      <w:bCs/>
    </w:rPr>
  </w:style>
  <w:style w:type="character" w:styleId="Enfasicorsivo">
    <w:name w:val="Emphasis"/>
    <w:basedOn w:val="Carpredefinitoparagrafo"/>
    <w:qFormat/>
    <w:rsid w:val="006F68FD"/>
    <w:rPr>
      <w:i/>
      <w:iCs/>
    </w:rPr>
  </w:style>
  <w:style w:type="paragraph" w:customStyle="1" w:styleId="xl70">
    <w:name w:val="xl70"/>
    <w:basedOn w:val="Normale"/>
    <w:rsid w:val="006F68FD"/>
    <w:pPr>
      <w:spacing w:before="100" w:beforeAutospacing="1" w:after="100" w:afterAutospacing="1" w:line="240" w:lineRule="auto"/>
      <w:jc w:val="center"/>
    </w:pPr>
    <w:rPr>
      <w:rFonts w:eastAsia="Arial Unicode MS" w:cs="Arial"/>
      <w:b/>
      <w:bCs/>
      <w:color w:val="000000"/>
      <w:sz w:val="16"/>
      <w:szCs w:val="16"/>
      <w:lang w:eastAsia="it-IT"/>
    </w:rPr>
  </w:style>
  <w:style w:type="paragraph" w:customStyle="1" w:styleId="Normal1">
    <w:name w:val="Normal1"/>
    <w:rsid w:val="006F68FD"/>
    <w:pPr>
      <w:spacing w:after="0" w:line="240" w:lineRule="auto"/>
    </w:pPr>
    <w:rPr>
      <w:rFonts w:ascii="Times New Roman" w:eastAsia="Times New Roman" w:hAnsi="Times New Roman" w:cs="Times New Roman"/>
      <w:sz w:val="24"/>
      <w:szCs w:val="24"/>
      <w:lang w:eastAsia="it-IT"/>
    </w:rPr>
  </w:style>
  <w:style w:type="paragraph" w:customStyle="1" w:styleId="Corpodelt">
    <w:name w:val="Corpo del t"/>
    <w:basedOn w:val="Normal1"/>
    <w:rsid w:val="006F68FD"/>
    <w:pPr>
      <w:spacing w:line="360" w:lineRule="auto"/>
      <w:jc w:val="both"/>
    </w:pPr>
    <w:rPr>
      <w:rFonts w:ascii="Arial" w:hAnsi="Arial" w:cs="Arial"/>
      <w:spacing w:val="-2"/>
      <w:sz w:val="20"/>
    </w:rPr>
  </w:style>
  <w:style w:type="paragraph" w:customStyle="1" w:styleId="Sottotit">
    <w:name w:val="Sottotit"/>
    <w:basedOn w:val="Normal1"/>
    <w:rsid w:val="006F68FD"/>
    <w:pPr>
      <w:jc w:val="center"/>
    </w:pPr>
    <w:rPr>
      <w:b/>
      <w:bCs/>
    </w:rPr>
  </w:style>
  <w:style w:type="character" w:customStyle="1" w:styleId="standardtitologrigio">
    <w:name w:val="standardtitologrigio"/>
    <w:basedOn w:val="Carpredefinitoparagrafo"/>
    <w:rsid w:val="006F68FD"/>
  </w:style>
  <w:style w:type="character" w:customStyle="1" w:styleId="testorossobold">
    <w:name w:val="testorossobold"/>
    <w:basedOn w:val="Carpredefinitoparagrafo"/>
    <w:rsid w:val="006F68FD"/>
  </w:style>
  <w:style w:type="paragraph" w:customStyle="1" w:styleId="Trattinocorpotesto">
    <w:name w:val="Trattino corpo testo"/>
    <w:basedOn w:val="Normale"/>
    <w:rsid w:val="006F68FD"/>
    <w:pPr>
      <w:tabs>
        <w:tab w:val="left" w:pos="851"/>
      </w:tabs>
      <w:spacing w:before="120" w:line="400" w:lineRule="exact"/>
      <w:ind w:left="1248" w:hanging="284"/>
      <w:jc w:val="both"/>
    </w:pPr>
    <w:rPr>
      <w:rFonts w:ascii="Times New Roman" w:eastAsia="Times New Roman" w:hAnsi="Times New Roman" w:cs="Times New Roman"/>
      <w:sz w:val="24"/>
      <w:szCs w:val="20"/>
      <w:lang w:eastAsia="it-IT"/>
    </w:rPr>
  </w:style>
  <w:style w:type="paragraph" w:customStyle="1" w:styleId="H4">
    <w:name w:val="H4"/>
    <w:basedOn w:val="Normale"/>
    <w:next w:val="Normale"/>
    <w:rsid w:val="006F68FD"/>
    <w:pPr>
      <w:keepNext/>
      <w:widowControl w:val="0"/>
      <w:spacing w:before="100" w:after="100" w:line="240" w:lineRule="auto"/>
      <w:outlineLvl w:val="4"/>
    </w:pPr>
    <w:rPr>
      <w:rFonts w:ascii="Times" w:eastAsia="Times New Roman" w:hAnsi="Times" w:cs="Times New Roman"/>
      <w:b/>
      <w:sz w:val="24"/>
      <w:szCs w:val="20"/>
      <w:lang w:eastAsia="it-IT"/>
    </w:rPr>
  </w:style>
  <w:style w:type="paragraph" w:customStyle="1" w:styleId="Blockquote">
    <w:name w:val="Blockquote"/>
    <w:basedOn w:val="Normale"/>
    <w:rsid w:val="006F68FD"/>
    <w:pPr>
      <w:widowControl w:val="0"/>
      <w:spacing w:before="100" w:after="100" w:line="240" w:lineRule="auto"/>
      <w:ind w:left="360" w:right="360"/>
    </w:pPr>
    <w:rPr>
      <w:rFonts w:ascii="Times" w:eastAsia="Times New Roman" w:hAnsi="Times" w:cs="Times New Roman"/>
      <w:sz w:val="24"/>
      <w:szCs w:val="20"/>
      <w:lang w:eastAsia="it-IT"/>
    </w:rPr>
  </w:style>
  <w:style w:type="character" w:customStyle="1" w:styleId="t1l1">
    <w:name w:val="t1l1"/>
    <w:basedOn w:val="Carpredefinitoparagrafo"/>
    <w:rsid w:val="006F68FD"/>
    <w:rPr>
      <w:rFonts w:ascii="Verdana" w:hAnsi="Verdana" w:hint="default"/>
      <w:color w:val="222222"/>
      <w:sz w:val="15"/>
      <w:szCs w:val="15"/>
      <w:shd w:val="clear" w:color="auto" w:fill="FFFFFF"/>
    </w:rPr>
  </w:style>
  <w:style w:type="paragraph" w:customStyle="1" w:styleId="font7">
    <w:name w:val="font7"/>
    <w:basedOn w:val="Normale"/>
    <w:rsid w:val="006F68FD"/>
    <w:pPr>
      <w:spacing w:before="100" w:beforeAutospacing="1" w:after="100" w:afterAutospacing="1" w:line="240" w:lineRule="auto"/>
    </w:pPr>
    <w:rPr>
      <w:rFonts w:eastAsia="Arial Unicode MS" w:cs="Arial"/>
      <w:lang w:eastAsia="it-IT"/>
    </w:rPr>
  </w:style>
  <w:style w:type="paragraph" w:customStyle="1" w:styleId="font8">
    <w:name w:val="font8"/>
    <w:basedOn w:val="Normale"/>
    <w:rsid w:val="006F68FD"/>
    <w:pPr>
      <w:spacing w:before="100" w:beforeAutospacing="1" w:after="100" w:afterAutospacing="1" w:line="240" w:lineRule="auto"/>
    </w:pPr>
    <w:rPr>
      <w:rFonts w:eastAsia="Arial Unicode MS" w:cs="Arial"/>
      <w:i/>
      <w:iCs/>
      <w:lang w:eastAsia="it-IT"/>
    </w:rPr>
  </w:style>
  <w:style w:type="character" w:customStyle="1" w:styleId="testo1">
    <w:name w:val="testo1"/>
    <w:basedOn w:val="Carpredefinitoparagrafo"/>
    <w:rsid w:val="006F68FD"/>
    <w:rPr>
      <w:rFonts w:ascii="Verdana" w:hAnsi="Verdana" w:hint="default"/>
      <w:b w:val="0"/>
      <w:bCs w:val="0"/>
      <w:i w:val="0"/>
      <w:iCs w:val="0"/>
      <w:strike w:val="0"/>
      <w:dstrike w:val="0"/>
      <w:color w:val="000066"/>
      <w:sz w:val="18"/>
      <w:szCs w:val="18"/>
      <w:u w:val="none"/>
      <w:effect w:val="none"/>
    </w:rPr>
  </w:style>
  <w:style w:type="paragraph" w:customStyle="1" w:styleId="testonoteapidipagina">
    <w:name w:val="testo note a pié di pagina"/>
    <w:basedOn w:val="Normale"/>
    <w:rsid w:val="006F68FD"/>
    <w:pPr>
      <w:tabs>
        <w:tab w:val="left" w:pos="360"/>
      </w:tabs>
      <w:spacing w:line="300" w:lineRule="atLeast"/>
      <w:jc w:val="both"/>
    </w:pPr>
    <w:rPr>
      <w:rFonts w:eastAsia="Times New Roman" w:cs="Times New Roman"/>
      <w:sz w:val="18"/>
      <w:szCs w:val="18"/>
      <w:lang w:eastAsia="it-IT"/>
    </w:rPr>
  </w:style>
  <w:style w:type="paragraph" w:customStyle="1" w:styleId="Caselladitesto">
    <w:name w:val="Casella di testo"/>
    <w:basedOn w:val="Normale"/>
    <w:rsid w:val="006F68FD"/>
    <w:pPr>
      <w:spacing w:line="240" w:lineRule="auto"/>
    </w:pPr>
    <w:rPr>
      <w:rFonts w:ascii="Times New Roman" w:eastAsia="Times New Roman" w:hAnsi="Times New Roman" w:cs="Times New Roman"/>
      <w:b/>
      <w:szCs w:val="20"/>
      <w:lang w:eastAsia="it-IT"/>
    </w:rPr>
  </w:style>
  <w:style w:type="paragraph" w:customStyle="1" w:styleId="Ridotto">
    <w:name w:val="Ridotto"/>
    <w:basedOn w:val="Normale"/>
    <w:rsid w:val="006F68FD"/>
    <w:pPr>
      <w:spacing w:line="260" w:lineRule="atLeast"/>
    </w:pPr>
    <w:rPr>
      <w:rFonts w:ascii="Times New Roman" w:eastAsia="Times New Roman" w:hAnsi="Times New Roman" w:cs="Times New Roman"/>
      <w:szCs w:val="24"/>
      <w:lang w:eastAsia="it-IT"/>
    </w:rPr>
  </w:style>
  <w:style w:type="paragraph" w:customStyle="1" w:styleId="-PAGINA-">
    <w:name w:val="- PAGINA -"/>
    <w:rsid w:val="006F68FD"/>
    <w:pPr>
      <w:spacing w:after="0" w:line="240" w:lineRule="auto"/>
    </w:pPr>
    <w:rPr>
      <w:rFonts w:ascii="Times New Roman" w:eastAsia="Times New Roman" w:hAnsi="Times New Roman" w:cs="Times New Roman"/>
      <w:sz w:val="20"/>
      <w:szCs w:val="20"/>
      <w:lang w:eastAsia="it-IT"/>
    </w:rPr>
  </w:style>
  <w:style w:type="paragraph" w:styleId="Sommario3">
    <w:name w:val="toc 3"/>
    <w:basedOn w:val="Sommario1"/>
    <w:next w:val="Normale"/>
    <w:semiHidden/>
    <w:rsid w:val="006F68FD"/>
    <w:pPr>
      <w:keepNext w:val="0"/>
      <w:keepLines w:val="0"/>
      <w:numPr>
        <w:numId w:val="4"/>
      </w:numPr>
      <w:tabs>
        <w:tab w:val="num" w:pos="390"/>
        <w:tab w:val="left" w:pos="567"/>
      </w:tabs>
      <w:spacing w:before="60" w:after="0"/>
      <w:jc w:val="both"/>
      <w:outlineLvl w:val="2"/>
    </w:pPr>
    <w:rPr>
      <w:b w:val="0"/>
      <w:smallCaps w:val="0"/>
      <w:sz w:val="22"/>
    </w:rPr>
  </w:style>
  <w:style w:type="paragraph" w:styleId="Sommario1">
    <w:name w:val="toc 1"/>
    <w:basedOn w:val="Normale"/>
    <w:next w:val="Sommario2"/>
    <w:semiHidden/>
    <w:rsid w:val="006F68FD"/>
    <w:pPr>
      <w:keepNext/>
      <w:keepLines/>
      <w:widowControl w:val="0"/>
      <w:tabs>
        <w:tab w:val="right" w:pos="7938"/>
      </w:tabs>
      <w:spacing w:before="480" w:after="60" w:line="300" w:lineRule="atLeast"/>
      <w:ind w:right="851"/>
      <w:outlineLvl w:val="0"/>
    </w:pPr>
    <w:rPr>
      <w:rFonts w:eastAsia="Times New Roman" w:cs="Times New Roman"/>
      <w:b/>
      <w:smallCaps/>
      <w:noProof/>
      <w:sz w:val="26"/>
      <w:szCs w:val="20"/>
      <w:lang w:eastAsia="it-IT"/>
    </w:rPr>
  </w:style>
  <w:style w:type="paragraph" w:styleId="Sommario2">
    <w:name w:val="toc 2"/>
    <w:basedOn w:val="Sommario1"/>
    <w:next w:val="Normale"/>
    <w:semiHidden/>
    <w:rsid w:val="006F68FD"/>
    <w:pPr>
      <w:keepLines w:val="0"/>
      <w:spacing w:before="120" w:after="0" w:line="300" w:lineRule="exact"/>
      <w:ind w:left="284"/>
      <w:jc w:val="both"/>
      <w:outlineLvl w:val="1"/>
    </w:pPr>
    <w:rPr>
      <w:smallCaps w:val="0"/>
      <w:sz w:val="22"/>
    </w:rPr>
  </w:style>
  <w:style w:type="paragraph" w:customStyle="1" w:styleId="fonte">
    <w:name w:val="fonte"/>
    <w:basedOn w:val="xl27"/>
    <w:link w:val="fonteCarattere"/>
    <w:qFormat/>
    <w:rsid w:val="000F3645"/>
    <w:pPr>
      <w:spacing w:before="0" w:beforeAutospacing="0" w:after="0" w:afterAutospacing="0"/>
      <w:jc w:val="left"/>
    </w:pPr>
    <w:rPr>
      <w:rFonts w:eastAsia="Times New Roman"/>
      <w:i/>
      <w:color w:val="000000"/>
      <w:sz w:val="16"/>
    </w:rPr>
  </w:style>
  <w:style w:type="paragraph" w:customStyle="1" w:styleId="titolotabella">
    <w:name w:val="titolo tabella"/>
    <w:basedOn w:val="Nessunaspaziatura"/>
    <w:link w:val="titolotabellaCarattere"/>
    <w:qFormat/>
    <w:rsid w:val="000F3645"/>
    <w:rPr>
      <w:rFonts w:ascii="Arial" w:hAnsi="Arial" w:cs="Arial"/>
      <w:b/>
      <w:sz w:val="18"/>
    </w:rPr>
  </w:style>
  <w:style w:type="character" w:customStyle="1" w:styleId="xl27Carattere">
    <w:name w:val="xl27 Carattere"/>
    <w:basedOn w:val="Carpredefinitoparagrafo"/>
    <w:link w:val="xl27"/>
    <w:rsid w:val="000F3645"/>
    <w:rPr>
      <w:rFonts w:ascii="Arial" w:eastAsia="Arial Unicode MS" w:hAnsi="Arial" w:cs="Arial"/>
      <w:sz w:val="18"/>
      <w:szCs w:val="18"/>
      <w:lang w:eastAsia="it-IT"/>
    </w:rPr>
  </w:style>
  <w:style w:type="character" w:customStyle="1" w:styleId="fonteCarattere">
    <w:name w:val="fonte Carattere"/>
    <w:basedOn w:val="xl27Carattere"/>
    <w:link w:val="fonte"/>
    <w:rsid w:val="000F3645"/>
    <w:rPr>
      <w:rFonts w:ascii="Arial" w:eastAsia="Times New Roman" w:hAnsi="Arial" w:cs="Arial"/>
      <w:i/>
      <w:color w:val="000000"/>
      <w:sz w:val="16"/>
      <w:szCs w:val="18"/>
      <w:lang w:eastAsia="it-IT"/>
    </w:rPr>
  </w:style>
  <w:style w:type="character" w:styleId="Titolodellibro">
    <w:name w:val="Book Title"/>
    <w:basedOn w:val="Carpredefinitoparagrafo"/>
    <w:uiPriority w:val="33"/>
    <w:qFormat/>
    <w:rsid w:val="000912FD"/>
    <w:rPr>
      <w:b/>
      <w:bCs/>
      <w:smallCaps/>
      <w:spacing w:val="5"/>
    </w:rPr>
  </w:style>
  <w:style w:type="character" w:customStyle="1" w:styleId="titolotabellaCarattere">
    <w:name w:val="titolo tabella Carattere"/>
    <w:basedOn w:val="NessunaspaziaturaCarattere"/>
    <w:link w:val="titolotabella"/>
    <w:rsid w:val="000F3645"/>
    <w:rPr>
      <w:rFonts w:ascii="Arial" w:eastAsia="Times New Roman" w:hAnsi="Arial" w:cs="Arial"/>
      <w:b/>
      <w:sz w:val="18"/>
      <w:szCs w:val="24"/>
      <w:lang w:eastAsia="it-IT"/>
    </w:rPr>
  </w:style>
  <w:style w:type="table" w:customStyle="1" w:styleId="Grigliatabella2">
    <w:name w:val="Griglia tabella2"/>
    <w:basedOn w:val="Tabellanormale"/>
    <w:next w:val="Grigliatabella"/>
    <w:rsid w:val="00C003B2"/>
    <w:pPr>
      <w:spacing w:after="0" w:line="240" w:lineRule="auto"/>
    </w:pPr>
    <w:rPr>
      <w:rFonts w:ascii="Tms Rmn" w:eastAsia="Times New Roman" w:hAnsi="Tms Rmn" w:cs="Times New Roman"/>
      <w:sz w:val="20"/>
      <w:szCs w:val="20"/>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ientrocorpodeltestoCarattere1">
    <w:name w:val="Rientro corpo del testo Carattere1"/>
    <w:basedOn w:val="Carpredefinitoparagrafo"/>
    <w:uiPriority w:val="99"/>
    <w:semiHidden/>
    <w:rsid w:val="007679D2"/>
    <w:rPr>
      <w:rFonts w:ascii="Arial" w:hAnsi="Arial"/>
      <w:sz w:val="20"/>
    </w:rPr>
  </w:style>
  <w:style w:type="character" w:customStyle="1" w:styleId="Rientrocorpodeltesto2Carattere1">
    <w:name w:val="Rientro corpo del testo 2 Carattere1"/>
    <w:basedOn w:val="Carpredefinitoparagrafo"/>
    <w:uiPriority w:val="99"/>
    <w:semiHidden/>
    <w:rsid w:val="007679D2"/>
    <w:rPr>
      <w:rFonts w:ascii="Arial" w:hAnsi="Arial"/>
      <w:sz w:val="20"/>
    </w:rPr>
  </w:style>
  <w:style w:type="character" w:customStyle="1" w:styleId="Rientrocorpodeltesto3Carattere1">
    <w:name w:val="Rientro corpo del testo 3 Carattere1"/>
    <w:basedOn w:val="Carpredefinitoparagrafo"/>
    <w:uiPriority w:val="99"/>
    <w:semiHidden/>
    <w:rsid w:val="007679D2"/>
    <w:rPr>
      <w:rFonts w:ascii="Arial" w:hAnsi="Arial"/>
      <w:sz w:val="16"/>
      <w:szCs w:val="16"/>
    </w:rPr>
  </w:style>
  <w:style w:type="character" w:customStyle="1" w:styleId="MappadocumentoCarattere1">
    <w:name w:val="Mappa documento Carattere1"/>
    <w:basedOn w:val="Carpredefinitoparagrafo"/>
    <w:uiPriority w:val="99"/>
    <w:semiHidden/>
    <w:rsid w:val="007679D2"/>
    <w:rPr>
      <w:rFonts w:ascii="Tahoma" w:hAnsi="Tahoma" w:cs="Tahoma"/>
      <w:sz w:val="16"/>
      <w:szCs w:val="16"/>
    </w:rPr>
  </w:style>
  <w:style w:type="table" w:customStyle="1" w:styleId="Grigliatabella21">
    <w:name w:val="Griglia tabella21"/>
    <w:basedOn w:val="Tabellanormale"/>
    <w:next w:val="Grigliatabella"/>
    <w:uiPriority w:val="59"/>
    <w:rsid w:val="0089528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89528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0z1">
    <w:name w:val="WW8Num10z1"/>
    <w:rsid w:val="00741EE4"/>
    <w:rPr>
      <w:rFonts w:ascii="Wingdings 2" w:hAnsi="Wingdings 2" w:cs="OpenSymbol"/>
    </w:rPr>
  </w:style>
  <w:style w:type="character" w:customStyle="1" w:styleId="Caratteredellanota">
    <w:name w:val="Carattere della nota"/>
    <w:rsid w:val="00741EE4"/>
    <w:rPr>
      <w:vertAlign w:val="superscript"/>
    </w:rPr>
  </w:style>
  <w:style w:type="table" w:customStyle="1" w:styleId="Grigliatabella4">
    <w:name w:val="Griglia tabella4"/>
    <w:basedOn w:val="Tabellanormale"/>
    <w:next w:val="Grigliatabella"/>
    <w:uiPriority w:val="59"/>
    <w:rsid w:val="00D8767F"/>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5">
    <w:name w:val="Griglia tabella5"/>
    <w:basedOn w:val="Tabellanormale"/>
    <w:next w:val="Grigliatabella"/>
    <w:uiPriority w:val="59"/>
    <w:rsid w:val="00AB4DE7"/>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6">
    <w:name w:val="Griglia tabella6"/>
    <w:basedOn w:val="Tabellanormale"/>
    <w:next w:val="Grigliatabella"/>
    <w:uiPriority w:val="59"/>
    <w:rsid w:val="00D81908"/>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7">
    <w:name w:val="Griglia tabella7"/>
    <w:basedOn w:val="Tabellanormale"/>
    <w:next w:val="Grigliatabella"/>
    <w:uiPriority w:val="59"/>
    <w:rsid w:val="00CA4B80"/>
    <w:pPr>
      <w:spacing w:after="0" w:line="240" w:lineRule="auto"/>
    </w:pPr>
    <w:rPr>
      <w:rFonts w:eastAsia="Times New Roman"/>
      <w:sz w:val="20"/>
      <w:szCs w:val="20"/>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ilitabelle">
    <w:name w:val="titili tabelle"/>
    <w:basedOn w:val="Normale"/>
    <w:link w:val="titilitabelleCarattere"/>
    <w:qFormat/>
    <w:rsid w:val="00671D4F"/>
    <w:pPr>
      <w:spacing w:line="240" w:lineRule="auto"/>
      <w:jc w:val="both"/>
    </w:pPr>
    <w:rPr>
      <w:rFonts w:ascii="TradeGothic" w:eastAsiaTheme="minorEastAsia" w:hAnsi="TradeGothic"/>
      <w:b/>
      <w:sz w:val="18"/>
      <w:szCs w:val="20"/>
      <w:lang w:val="en-US" w:eastAsia="ja-JP"/>
    </w:rPr>
  </w:style>
  <w:style w:type="paragraph" w:customStyle="1" w:styleId="fontetabelle">
    <w:name w:val="fonte tabelle"/>
    <w:basedOn w:val="Normale"/>
    <w:link w:val="fontetabelleCarattere"/>
    <w:qFormat/>
    <w:rsid w:val="00671D4F"/>
    <w:pPr>
      <w:spacing w:line="240" w:lineRule="auto"/>
    </w:pPr>
    <w:rPr>
      <w:rFonts w:ascii="TradeGothic" w:eastAsiaTheme="minorEastAsia" w:hAnsi="TradeGothic"/>
      <w:i/>
      <w:sz w:val="16"/>
      <w:szCs w:val="20"/>
      <w:lang w:val="en-US" w:eastAsia="ja-JP"/>
    </w:rPr>
  </w:style>
  <w:style w:type="character" w:customStyle="1" w:styleId="titilitabelleCarattere">
    <w:name w:val="titili tabelle Carattere"/>
    <w:basedOn w:val="Carpredefinitoparagrafo"/>
    <w:link w:val="titilitabelle"/>
    <w:rsid w:val="00671D4F"/>
    <w:rPr>
      <w:rFonts w:ascii="TradeGothic" w:eastAsiaTheme="minorEastAsia" w:hAnsi="TradeGothic"/>
      <w:b/>
      <w:sz w:val="18"/>
      <w:szCs w:val="20"/>
      <w:lang w:val="en-US" w:eastAsia="ja-JP"/>
    </w:rPr>
  </w:style>
  <w:style w:type="character" w:customStyle="1" w:styleId="fontetabelleCarattere">
    <w:name w:val="fonte tabelle Carattere"/>
    <w:basedOn w:val="Carpredefinitoparagrafo"/>
    <w:link w:val="fontetabelle"/>
    <w:rsid w:val="00671D4F"/>
    <w:rPr>
      <w:rFonts w:ascii="TradeGothic" w:eastAsiaTheme="minorEastAsia" w:hAnsi="TradeGothic"/>
      <w:i/>
      <w:sz w:val="16"/>
      <w:szCs w:val="20"/>
      <w:lang w:val="en-US" w:eastAsia="ja-JP"/>
    </w:rPr>
  </w:style>
</w:styles>
</file>

<file path=word/webSettings.xml><?xml version="1.0" encoding="utf-8"?>
<w:webSettings xmlns:r="http://schemas.openxmlformats.org/officeDocument/2006/relationships" xmlns:w="http://schemas.openxmlformats.org/wordprocessingml/2006/main">
  <w:divs>
    <w:div w:id="48115666">
      <w:bodyDiv w:val="1"/>
      <w:marLeft w:val="0"/>
      <w:marRight w:val="0"/>
      <w:marTop w:val="0"/>
      <w:marBottom w:val="0"/>
      <w:divBdr>
        <w:top w:val="none" w:sz="0" w:space="0" w:color="auto"/>
        <w:left w:val="none" w:sz="0" w:space="0" w:color="auto"/>
        <w:bottom w:val="none" w:sz="0" w:space="0" w:color="auto"/>
        <w:right w:val="none" w:sz="0" w:space="0" w:color="auto"/>
      </w:divBdr>
    </w:div>
    <w:div w:id="52319016">
      <w:bodyDiv w:val="1"/>
      <w:marLeft w:val="0"/>
      <w:marRight w:val="0"/>
      <w:marTop w:val="0"/>
      <w:marBottom w:val="0"/>
      <w:divBdr>
        <w:top w:val="none" w:sz="0" w:space="0" w:color="auto"/>
        <w:left w:val="none" w:sz="0" w:space="0" w:color="auto"/>
        <w:bottom w:val="none" w:sz="0" w:space="0" w:color="auto"/>
        <w:right w:val="none" w:sz="0" w:space="0" w:color="auto"/>
      </w:divBdr>
    </w:div>
    <w:div w:id="58142332">
      <w:bodyDiv w:val="1"/>
      <w:marLeft w:val="0"/>
      <w:marRight w:val="0"/>
      <w:marTop w:val="0"/>
      <w:marBottom w:val="0"/>
      <w:divBdr>
        <w:top w:val="none" w:sz="0" w:space="0" w:color="auto"/>
        <w:left w:val="none" w:sz="0" w:space="0" w:color="auto"/>
        <w:bottom w:val="none" w:sz="0" w:space="0" w:color="auto"/>
        <w:right w:val="none" w:sz="0" w:space="0" w:color="auto"/>
      </w:divBdr>
    </w:div>
    <w:div w:id="60178123">
      <w:bodyDiv w:val="1"/>
      <w:marLeft w:val="0"/>
      <w:marRight w:val="0"/>
      <w:marTop w:val="0"/>
      <w:marBottom w:val="0"/>
      <w:divBdr>
        <w:top w:val="none" w:sz="0" w:space="0" w:color="auto"/>
        <w:left w:val="none" w:sz="0" w:space="0" w:color="auto"/>
        <w:bottom w:val="none" w:sz="0" w:space="0" w:color="auto"/>
        <w:right w:val="none" w:sz="0" w:space="0" w:color="auto"/>
      </w:divBdr>
    </w:div>
    <w:div w:id="94983627">
      <w:bodyDiv w:val="1"/>
      <w:marLeft w:val="0"/>
      <w:marRight w:val="0"/>
      <w:marTop w:val="0"/>
      <w:marBottom w:val="0"/>
      <w:divBdr>
        <w:top w:val="none" w:sz="0" w:space="0" w:color="auto"/>
        <w:left w:val="none" w:sz="0" w:space="0" w:color="auto"/>
        <w:bottom w:val="none" w:sz="0" w:space="0" w:color="auto"/>
        <w:right w:val="none" w:sz="0" w:space="0" w:color="auto"/>
      </w:divBdr>
    </w:div>
    <w:div w:id="133761235">
      <w:bodyDiv w:val="1"/>
      <w:marLeft w:val="0"/>
      <w:marRight w:val="0"/>
      <w:marTop w:val="0"/>
      <w:marBottom w:val="0"/>
      <w:divBdr>
        <w:top w:val="none" w:sz="0" w:space="0" w:color="auto"/>
        <w:left w:val="none" w:sz="0" w:space="0" w:color="auto"/>
        <w:bottom w:val="none" w:sz="0" w:space="0" w:color="auto"/>
        <w:right w:val="none" w:sz="0" w:space="0" w:color="auto"/>
      </w:divBdr>
    </w:div>
    <w:div w:id="205458280">
      <w:bodyDiv w:val="1"/>
      <w:marLeft w:val="0"/>
      <w:marRight w:val="0"/>
      <w:marTop w:val="0"/>
      <w:marBottom w:val="0"/>
      <w:divBdr>
        <w:top w:val="none" w:sz="0" w:space="0" w:color="auto"/>
        <w:left w:val="none" w:sz="0" w:space="0" w:color="auto"/>
        <w:bottom w:val="none" w:sz="0" w:space="0" w:color="auto"/>
        <w:right w:val="none" w:sz="0" w:space="0" w:color="auto"/>
      </w:divBdr>
    </w:div>
    <w:div w:id="207842312">
      <w:bodyDiv w:val="1"/>
      <w:marLeft w:val="0"/>
      <w:marRight w:val="0"/>
      <w:marTop w:val="0"/>
      <w:marBottom w:val="0"/>
      <w:divBdr>
        <w:top w:val="none" w:sz="0" w:space="0" w:color="auto"/>
        <w:left w:val="none" w:sz="0" w:space="0" w:color="auto"/>
        <w:bottom w:val="none" w:sz="0" w:space="0" w:color="auto"/>
        <w:right w:val="none" w:sz="0" w:space="0" w:color="auto"/>
      </w:divBdr>
    </w:div>
    <w:div w:id="214044087">
      <w:bodyDiv w:val="1"/>
      <w:marLeft w:val="0"/>
      <w:marRight w:val="0"/>
      <w:marTop w:val="0"/>
      <w:marBottom w:val="0"/>
      <w:divBdr>
        <w:top w:val="none" w:sz="0" w:space="0" w:color="auto"/>
        <w:left w:val="none" w:sz="0" w:space="0" w:color="auto"/>
        <w:bottom w:val="none" w:sz="0" w:space="0" w:color="auto"/>
        <w:right w:val="none" w:sz="0" w:space="0" w:color="auto"/>
      </w:divBdr>
    </w:div>
    <w:div w:id="263852236">
      <w:bodyDiv w:val="1"/>
      <w:marLeft w:val="0"/>
      <w:marRight w:val="0"/>
      <w:marTop w:val="0"/>
      <w:marBottom w:val="0"/>
      <w:divBdr>
        <w:top w:val="none" w:sz="0" w:space="0" w:color="auto"/>
        <w:left w:val="none" w:sz="0" w:space="0" w:color="auto"/>
        <w:bottom w:val="none" w:sz="0" w:space="0" w:color="auto"/>
        <w:right w:val="none" w:sz="0" w:space="0" w:color="auto"/>
      </w:divBdr>
    </w:div>
    <w:div w:id="269167230">
      <w:bodyDiv w:val="1"/>
      <w:marLeft w:val="0"/>
      <w:marRight w:val="0"/>
      <w:marTop w:val="0"/>
      <w:marBottom w:val="0"/>
      <w:divBdr>
        <w:top w:val="none" w:sz="0" w:space="0" w:color="auto"/>
        <w:left w:val="none" w:sz="0" w:space="0" w:color="auto"/>
        <w:bottom w:val="none" w:sz="0" w:space="0" w:color="auto"/>
        <w:right w:val="none" w:sz="0" w:space="0" w:color="auto"/>
      </w:divBdr>
    </w:div>
    <w:div w:id="284506599">
      <w:bodyDiv w:val="1"/>
      <w:marLeft w:val="0"/>
      <w:marRight w:val="0"/>
      <w:marTop w:val="0"/>
      <w:marBottom w:val="0"/>
      <w:divBdr>
        <w:top w:val="none" w:sz="0" w:space="0" w:color="auto"/>
        <w:left w:val="none" w:sz="0" w:space="0" w:color="auto"/>
        <w:bottom w:val="none" w:sz="0" w:space="0" w:color="auto"/>
        <w:right w:val="none" w:sz="0" w:space="0" w:color="auto"/>
      </w:divBdr>
    </w:div>
    <w:div w:id="292449675">
      <w:bodyDiv w:val="1"/>
      <w:marLeft w:val="0"/>
      <w:marRight w:val="0"/>
      <w:marTop w:val="0"/>
      <w:marBottom w:val="0"/>
      <w:divBdr>
        <w:top w:val="none" w:sz="0" w:space="0" w:color="auto"/>
        <w:left w:val="none" w:sz="0" w:space="0" w:color="auto"/>
        <w:bottom w:val="none" w:sz="0" w:space="0" w:color="auto"/>
        <w:right w:val="none" w:sz="0" w:space="0" w:color="auto"/>
      </w:divBdr>
    </w:div>
    <w:div w:id="295835273">
      <w:bodyDiv w:val="1"/>
      <w:marLeft w:val="0"/>
      <w:marRight w:val="0"/>
      <w:marTop w:val="0"/>
      <w:marBottom w:val="0"/>
      <w:divBdr>
        <w:top w:val="none" w:sz="0" w:space="0" w:color="auto"/>
        <w:left w:val="none" w:sz="0" w:space="0" w:color="auto"/>
        <w:bottom w:val="none" w:sz="0" w:space="0" w:color="auto"/>
        <w:right w:val="none" w:sz="0" w:space="0" w:color="auto"/>
      </w:divBdr>
      <w:divsChild>
        <w:div w:id="294146676">
          <w:marLeft w:val="1008"/>
          <w:marRight w:val="0"/>
          <w:marTop w:val="0"/>
          <w:marBottom w:val="0"/>
          <w:divBdr>
            <w:top w:val="none" w:sz="0" w:space="0" w:color="auto"/>
            <w:left w:val="none" w:sz="0" w:space="0" w:color="auto"/>
            <w:bottom w:val="none" w:sz="0" w:space="0" w:color="auto"/>
            <w:right w:val="none" w:sz="0" w:space="0" w:color="auto"/>
          </w:divBdr>
        </w:div>
        <w:div w:id="1835759034">
          <w:marLeft w:val="1008"/>
          <w:marRight w:val="0"/>
          <w:marTop w:val="0"/>
          <w:marBottom w:val="0"/>
          <w:divBdr>
            <w:top w:val="none" w:sz="0" w:space="0" w:color="auto"/>
            <w:left w:val="none" w:sz="0" w:space="0" w:color="auto"/>
            <w:bottom w:val="none" w:sz="0" w:space="0" w:color="auto"/>
            <w:right w:val="none" w:sz="0" w:space="0" w:color="auto"/>
          </w:divBdr>
        </w:div>
      </w:divsChild>
    </w:div>
    <w:div w:id="331765278">
      <w:bodyDiv w:val="1"/>
      <w:marLeft w:val="0"/>
      <w:marRight w:val="0"/>
      <w:marTop w:val="0"/>
      <w:marBottom w:val="0"/>
      <w:divBdr>
        <w:top w:val="none" w:sz="0" w:space="0" w:color="auto"/>
        <w:left w:val="none" w:sz="0" w:space="0" w:color="auto"/>
        <w:bottom w:val="none" w:sz="0" w:space="0" w:color="auto"/>
        <w:right w:val="none" w:sz="0" w:space="0" w:color="auto"/>
      </w:divBdr>
    </w:div>
    <w:div w:id="445734678">
      <w:bodyDiv w:val="1"/>
      <w:marLeft w:val="0"/>
      <w:marRight w:val="0"/>
      <w:marTop w:val="0"/>
      <w:marBottom w:val="0"/>
      <w:divBdr>
        <w:top w:val="none" w:sz="0" w:space="0" w:color="auto"/>
        <w:left w:val="none" w:sz="0" w:space="0" w:color="auto"/>
        <w:bottom w:val="none" w:sz="0" w:space="0" w:color="auto"/>
        <w:right w:val="none" w:sz="0" w:space="0" w:color="auto"/>
      </w:divBdr>
    </w:div>
    <w:div w:id="483935042">
      <w:bodyDiv w:val="1"/>
      <w:marLeft w:val="0"/>
      <w:marRight w:val="0"/>
      <w:marTop w:val="0"/>
      <w:marBottom w:val="0"/>
      <w:divBdr>
        <w:top w:val="none" w:sz="0" w:space="0" w:color="auto"/>
        <w:left w:val="none" w:sz="0" w:space="0" w:color="auto"/>
        <w:bottom w:val="none" w:sz="0" w:space="0" w:color="auto"/>
        <w:right w:val="none" w:sz="0" w:space="0" w:color="auto"/>
      </w:divBdr>
    </w:div>
    <w:div w:id="513958026">
      <w:bodyDiv w:val="1"/>
      <w:marLeft w:val="0"/>
      <w:marRight w:val="0"/>
      <w:marTop w:val="0"/>
      <w:marBottom w:val="0"/>
      <w:divBdr>
        <w:top w:val="none" w:sz="0" w:space="0" w:color="auto"/>
        <w:left w:val="none" w:sz="0" w:space="0" w:color="auto"/>
        <w:bottom w:val="none" w:sz="0" w:space="0" w:color="auto"/>
        <w:right w:val="none" w:sz="0" w:space="0" w:color="auto"/>
      </w:divBdr>
    </w:div>
    <w:div w:id="588465536">
      <w:bodyDiv w:val="1"/>
      <w:marLeft w:val="0"/>
      <w:marRight w:val="0"/>
      <w:marTop w:val="0"/>
      <w:marBottom w:val="0"/>
      <w:divBdr>
        <w:top w:val="none" w:sz="0" w:space="0" w:color="auto"/>
        <w:left w:val="none" w:sz="0" w:space="0" w:color="auto"/>
        <w:bottom w:val="none" w:sz="0" w:space="0" w:color="auto"/>
        <w:right w:val="none" w:sz="0" w:space="0" w:color="auto"/>
      </w:divBdr>
    </w:div>
    <w:div w:id="599534293">
      <w:bodyDiv w:val="1"/>
      <w:marLeft w:val="0"/>
      <w:marRight w:val="0"/>
      <w:marTop w:val="0"/>
      <w:marBottom w:val="0"/>
      <w:divBdr>
        <w:top w:val="none" w:sz="0" w:space="0" w:color="auto"/>
        <w:left w:val="none" w:sz="0" w:space="0" w:color="auto"/>
        <w:bottom w:val="none" w:sz="0" w:space="0" w:color="auto"/>
        <w:right w:val="none" w:sz="0" w:space="0" w:color="auto"/>
      </w:divBdr>
    </w:div>
    <w:div w:id="611673905">
      <w:bodyDiv w:val="1"/>
      <w:marLeft w:val="0"/>
      <w:marRight w:val="0"/>
      <w:marTop w:val="0"/>
      <w:marBottom w:val="0"/>
      <w:divBdr>
        <w:top w:val="none" w:sz="0" w:space="0" w:color="auto"/>
        <w:left w:val="none" w:sz="0" w:space="0" w:color="auto"/>
        <w:bottom w:val="none" w:sz="0" w:space="0" w:color="auto"/>
        <w:right w:val="none" w:sz="0" w:space="0" w:color="auto"/>
      </w:divBdr>
    </w:div>
    <w:div w:id="675226378">
      <w:bodyDiv w:val="1"/>
      <w:marLeft w:val="0"/>
      <w:marRight w:val="0"/>
      <w:marTop w:val="0"/>
      <w:marBottom w:val="0"/>
      <w:divBdr>
        <w:top w:val="none" w:sz="0" w:space="0" w:color="auto"/>
        <w:left w:val="none" w:sz="0" w:space="0" w:color="auto"/>
        <w:bottom w:val="none" w:sz="0" w:space="0" w:color="auto"/>
        <w:right w:val="none" w:sz="0" w:space="0" w:color="auto"/>
      </w:divBdr>
    </w:div>
    <w:div w:id="706492604">
      <w:bodyDiv w:val="1"/>
      <w:marLeft w:val="0"/>
      <w:marRight w:val="0"/>
      <w:marTop w:val="0"/>
      <w:marBottom w:val="0"/>
      <w:divBdr>
        <w:top w:val="none" w:sz="0" w:space="0" w:color="auto"/>
        <w:left w:val="none" w:sz="0" w:space="0" w:color="auto"/>
        <w:bottom w:val="none" w:sz="0" w:space="0" w:color="auto"/>
        <w:right w:val="none" w:sz="0" w:space="0" w:color="auto"/>
      </w:divBdr>
    </w:div>
    <w:div w:id="790175585">
      <w:bodyDiv w:val="1"/>
      <w:marLeft w:val="0"/>
      <w:marRight w:val="0"/>
      <w:marTop w:val="0"/>
      <w:marBottom w:val="0"/>
      <w:divBdr>
        <w:top w:val="none" w:sz="0" w:space="0" w:color="auto"/>
        <w:left w:val="none" w:sz="0" w:space="0" w:color="auto"/>
        <w:bottom w:val="none" w:sz="0" w:space="0" w:color="auto"/>
        <w:right w:val="none" w:sz="0" w:space="0" w:color="auto"/>
      </w:divBdr>
    </w:div>
    <w:div w:id="791248791">
      <w:bodyDiv w:val="1"/>
      <w:marLeft w:val="0"/>
      <w:marRight w:val="0"/>
      <w:marTop w:val="0"/>
      <w:marBottom w:val="0"/>
      <w:divBdr>
        <w:top w:val="none" w:sz="0" w:space="0" w:color="auto"/>
        <w:left w:val="none" w:sz="0" w:space="0" w:color="auto"/>
        <w:bottom w:val="none" w:sz="0" w:space="0" w:color="auto"/>
        <w:right w:val="none" w:sz="0" w:space="0" w:color="auto"/>
      </w:divBdr>
    </w:div>
    <w:div w:id="804392997">
      <w:bodyDiv w:val="1"/>
      <w:marLeft w:val="0"/>
      <w:marRight w:val="0"/>
      <w:marTop w:val="0"/>
      <w:marBottom w:val="0"/>
      <w:divBdr>
        <w:top w:val="none" w:sz="0" w:space="0" w:color="auto"/>
        <w:left w:val="none" w:sz="0" w:space="0" w:color="auto"/>
        <w:bottom w:val="none" w:sz="0" w:space="0" w:color="auto"/>
        <w:right w:val="none" w:sz="0" w:space="0" w:color="auto"/>
      </w:divBdr>
    </w:div>
    <w:div w:id="824203204">
      <w:bodyDiv w:val="1"/>
      <w:marLeft w:val="0"/>
      <w:marRight w:val="0"/>
      <w:marTop w:val="0"/>
      <w:marBottom w:val="0"/>
      <w:divBdr>
        <w:top w:val="none" w:sz="0" w:space="0" w:color="auto"/>
        <w:left w:val="none" w:sz="0" w:space="0" w:color="auto"/>
        <w:bottom w:val="none" w:sz="0" w:space="0" w:color="auto"/>
        <w:right w:val="none" w:sz="0" w:space="0" w:color="auto"/>
      </w:divBdr>
    </w:div>
    <w:div w:id="856038657">
      <w:bodyDiv w:val="1"/>
      <w:marLeft w:val="0"/>
      <w:marRight w:val="0"/>
      <w:marTop w:val="0"/>
      <w:marBottom w:val="0"/>
      <w:divBdr>
        <w:top w:val="none" w:sz="0" w:space="0" w:color="auto"/>
        <w:left w:val="none" w:sz="0" w:space="0" w:color="auto"/>
        <w:bottom w:val="none" w:sz="0" w:space="0" w:color="auto"/>
        <w:right w:val="none" w:sz="0" w:space="0" w:color="auto"/>
      </w:divBdr>
    </w:div>
    <w:div w:id="867065545">
      <w:bodyDiv w:val="1"/>
      <w:marLeft w:val="0"/>
      <w:marRight w:val="0"/>
      <w:marTop w:val="0"/>
      <w:marBottom w:val="0"/>
      <w:divBdr>
        <w:top w:val="none" w:sz="0" w:space="0" w:color="auto"/>
        <w:left w:val="none" w:sz="0" w:space="0" w:color="auto"/>
        <w:bottom w:val="none" w:sz="0" w:space="0" w:color="auto"/>
        <w:right w:val="none" w:sz="0" w:space="0" w:color="auto"/>
      </w:divBdr>
    </w:div>
    <w:div w:id="891427979">
      <w:bodyDiv w:val="1"/>
      <w:marLeft w:val="0"/>
      <w:marRight w:val="0"/>
      <w:marTop w:val="0"/>
      <w:marBottom w:val="0"/>
      <w:divBdr>
        <w:top w:val="none" w:sz="0" w:space="0" w:color="auto"/>
        <w:left w:val="none" w:sz="0" w:space="0" w:color="auto"/>
        <w:bottom w:val="none" w:sz="0" w:space="0" w:color="auto"/>
        <w:right w:val="none" w:sz="0" w:space="0" w:color="auto"/>
      </w:divBdr>
    </w:div>
    <w:div w:id="901521555">
      <w:bodyDiv w:val="1"/>
      <w:marLeft w:val="0"/>
      <w:marRight w:val="0"/>
      <w:marTop w:val="0"/>
      <w:marBottom w:val="0"/>
      <w:divBdr>
        <w:top w:val="none" w:sz="0" w:space="0" w:color="auto"/>
        <w:left w:val="none" w:sz="0" w:space="0" w:color="auto"/>
        <w:bottom w:val="none" w:sz="0" w:space="0" w:color="auto"/>
        <w:right w:val="none" w:sz="0" w:space="0" w:color="auto"/>
      </w:divBdr>
    </w:div>
    <w:div w:id="910652602">
      <w:bodyDiv w:val="1"/>
      <w:marLeft w:val="0"/>
      <w:marRight w:val="0"/>
      <w:marTop w:val="0"/>
      <w:marBottom w:val="0"/>
      <w:divBdr>
        <w:top w:val="none" w:sz="0" w:space="0" w:color="auto"/>
        <w:left w:val="none" w:sz="0" w:space="0" w:color="auto"/>
        <w:bottom w:val="none" w:sz="0" w:space="0" w:color="auto"/>
        <w:right w:val="none" w:sz="0" w:space="0" w:color="auto"/>
      </w:divBdr>
    </w:div>
    <w:div w:id="918247393">
      <w:bodyDiv w:val="1"/>
      <w:marLeft w:val="0"/>
      <w:marRight w:val="0"/>
      <w:marTop w:val="0"/>
      <w:marBottom w:val="0"/>
      <w:divBdr>
        <w:top w:val="none" w:sz="0" w:space="0" w:color="auto"/>
        <w:left w:val="none" w:sz="0" w:space="0" w:color="auto"/>
        <w:bottom w:val="none" w:sz="0" w:space="0" w:color="auto"/>
        <w:right w:val="none" w:sz="0" w:space="0" w:color="auto"/>
      </w:divBdr>
    </w:div>
    <w:div w:id="1027946258">
      <w:bodyDiv w:val="1"/>
      <w:marLeft w:val="0"/>
      <w:marRight w:val="0"/>
      <w:marTop w:val="0"/>
      <w:marBottom w:val="0"/>
      <w:divBdr>
        <w:top w:val="none" w:sz="0" w:space="0" w:color="auto"/>
        <w:left w:val="none" w:sz="0" w:space="0" w:color="auto"/>
        <w:bottom w:val="none" w:sz="0" w:space="0" w:color="auto"/>
        <w:right w:val="none" w:sz="0" w:space="0" w:color="auto"/>
      </w:divBdr>
    </w:div>
    <w:div w:id="1029375526">
      <w:bodyDiv w:val="1"/>
      <w:marLeft w:val="0"/>
      <w:marRight w:val="0"/>
      <w:marTop w:val="0"/>
      <w:marBottom w:val="0"/>
      <w:divBdr>
        <w:top w:val="none" w:sz="0" w:space="0" w:color="auto"/>
        <w:left w:val="none" w:sz="0" w:space="0" w:color="auto"/>
        <w:bottom w:val="none" w:sz="0" w:space="0" w:color="auto"/>
        <w:right w:val="none" w:sz="0" w:space="0" w:color="auto"/>
      </w:divBdr>
    </w:div>
    <w:div w:id="1038974510">
      <w:bodyDiv w:val="1"/>
      <w:marLeft w:val="0"/>
      <w:marRight w:val="0"/>
      <w:marTop w:val="0"/>
      <w:marBottom w:val="0"/>
      <w:divBdr>
        <w:top w:val="none" w:sz="0" w:space="0" w:color="auto"/>
        <w:left w:val="none" w:sz="0" w:space="0" w:color="auto"/>
        <w:bottom w:val="none" w:sz="0" w:space="0" w:color="auto"/>
        <w:right w:val="none" w:sz="0" w:space="0" w:color="auto"/>
      </w:divBdr>
    </w:div>
    <w:div w:id="1080643045">
      <w:bodyDiv w:val="1"/>
      <w:marLeft w:val="0"/>
      <w:marRight w:val="0"/>
      <w:marTop w:val="0"/>
      <w:marBottom w:val="0"/>
      <w:divBdr>
        <w:top w:val="none" w:sz="0" w:space="0" w:color="auto"/>
        <w:left w:val="none" w:sz="0" w:space="0" w:color="auto"/>
        <w:bottom w:val="none" w:sz="0" w:space="0" w:color="auto"/>
        <w:right w:val="none" w:sz="0" w:space="0" w:color="auto"/>
      </w:divBdr>
    </w:div>
    <w:div w:id="1102143283">
      <w:bodyDiv w:val="1"/>
      <w:marLeft w:val="0"/>
      <w:marRight w:val="0"/>
      <w:marTop w:val="0"/>
      <w:marBottom w:val="0"/>
      <w:divBdr>
        <w:top w:val="none" w:sz="0" w:space="0" w:color="auto"/>
        <w:left w:val="none" w:sz="0" w:space="0" w:color="auto"/>
        <w:bottom w:val="none" w:sz="0" w:space="0" w:color="auto"/>
        <w:right w:val="none" w:sz="0" w:space="0" w:color="auto"/>
      </w:divBdr>
    </w:div>
    <w:div w:id="1131630572">
      <w:bodyDiv w:val="1"/>
      <w:marLeft w:val="0"/>
      <w:marRight w:val="0"/>
      <w:marTop w:val="0"/>
      <w:marBottom w:val="0"/>
      <w:divBdr>
        <w:top w:val="none" w:sz="0" w:space="0" w:color="auto"/>
        <w:left w:val="none" w:sz="0" w:space="0" w:color="auto"/>
        <w:bottom w:val="none" w:sz="0" w:space="0" w:color="auto"/>
        <w:right w:val="none" w:sz="0" w:space="0" w:color="auto"/>
      </w:divBdr>
    </w:div>
    <w:div w:id="1131679059">
      <w:bodyDiv w:val="1"/>
      <w:marLeft w:val="0"/>
      <w:marRight w:val="0"/>
      <w:marTop w:val="0"/>
      <w:marBottom w:val="0"/>
      <w:divBdr>
        <w:top w:val="none" w:sz="0" w:space="0" w:color="auto"/>
        <w:left w:val="none" w:sz="0" w:space="0" w:color="auto"/>
        <w:bottom w:val="none" w:sz="0" w:space="0" w:color="auto"/>
        <w:right w:val="none" w:sz="0" w:space="0" w:color="auto"/>
      </w:divBdr>
    </w:div>
    <w:div w:id="1132862328">
      <w:bodyDiv w:val="1"/>
      <w:marLeft w:val="0"/>
      <w:marRight w:val="0"/>
      <w:marTop w:val="0"/>
      <w:marBottom w:val="0"/>
      <w:divBdr>
        <w:top w:val="none" w:sz="0" w:space="0" w:color="auto"/>
        <w:left w:val="none" w:sz="0" w:space="0" w:color="auto"/>
        <w:bottom w:val="none" w:sz="0" w:space="0" w:color="auto"/>
        <w:right w:val="none" w:sz="0" w:space="0" w:color="auto"/>
      </w:divBdr>
    </w:div>
    <w:div w:id="1156989815">
      <w:bodyDiv w:val="1"/>
      <w:marLeft w:val="0"/>
      <w:marRight w:val="0"/>
      <w:marTop w:val="0"/>
      <w:marBottom w:val="0"/>
      <w:divBdr>
        <w:top w:val="none" w:sz="0" w:space="0" w:color="auto"/>
        <w:left w:val="none" w:sz="0" w:space="0" w:color="auto"/>
        <w:bottom w:val="none" w:sz="0" w:space="0" w:color="auto"/>
        <w:right w:val="none" w:sz="0" w:space="0" w:color="auto"/>
      </w:divBdr>
    </w:div>
    <w:div w:id="1169755331">
      <w:bodyDiv w:val="1"/>
      <w:marLeft w:val="0"/>
      <w:marRight w:val="0"/>
      <w:marTop w:val="0"/>
      <w:marBottom w:val="0"/>
      <w:divBdr>
        <w:top w:val="none" w:sz="0" w:space="0" w:color="auto"/>
        <w:left w:val="none" w:sz="0" w:space="0" w:color="auto"/>
        <w:bottom w:val="none" w:sz="0" w:space="0" w:color="auto"/>
        <w:right w:val="none" w:sz="0" w:space="0" w:color="auto"/>
      </w:divBdr>
    </w:div>
    <w:div w:id="1185023284">
      <w:bodyDiv w:val="1"/>
      <w:marLeft w:val="0"/>
      <w:marRight w:val="0"/>
      <w:marTop w:val="0"/>
      <w:marBottom w:val="0"/>
      <w:divBdr>
        <w:top w:val="none" w:sz="0" w:space="0" w:color="auto"/>
        <w:left w:val="none" w:sz="0" w:space="0" w:color="auto"/>
        <w:bottom w:val="none" w:sz="0" w:space="0" w:color="auto"/>
        <w:right w:val="none" w:sz="0" w:space="0" w:color="auto"/>
      </w:divBdr>
    </w:div>
    <w:div w:id="1191069250">
      <w:bodyDiv w:val="1"/>
      <w:marLeft w:val="0"/>
      <w:marRight w:val="0"/>
      <w:marTop w:val="0"/>
      <w:marBottom w:val="0"/>
      <w:divBdr>
        <w:top w:val="none" w:sz="0" w:space="0" w:color="auto"/>
        <w:left w:val="none" w:sz="0" w:space="0" w:color="auto"/>
        <w:bottom w:val="none" w:sz="0" w:space="0" w:color="auto"/>
        <w:right w:val="none" w:sz="0" w:space="0" w:color="auto"/>
      </w:divBdr>
    </w:div>
    <w:div w:id="1196849188">
      <w:bodyDiv w:val="1"/>
      <w:marLeft w:val="0"/>
      <w:marRight w:val="0"/>
      <w:marTop w:val="0"/>
      <w:marBottom w:val="0"/>
      <w:divBdr>
        <w:top w:val="none" w:sz="0" w:space="0" w:color="auto"/>
        <w:left w:val="none" w:sz="0" w:space="0" w:color="auto"/>
        <w:bottom w:val="none" w:sz="0" w:space="0" w:color="auto"/>
        <w:right w:val="none" w:sz="0" w:space="0" w:color="auto"/>
      </w:divBdr>
    </w:div>
    <w:div w:id="1223247572">
      <w:bodyDiv w:val="1"/>
      <w:marLeft w:val="0"/>
      <w:marRight w:val="0"/>
      <w:marTop w:val="0"/>
      <w:marBottom w:val="0"/>
      <w:divBdr>
        <w:top w:val="none" w:sz="0" w:space="0" w:color="auto"/>
        <w:left w:val="none" w:sz="0" w:space="0" w:color="auto"/>
        <w:bottom w:val="none" w:sz="0" w:space="0" w:color="auto"/>
        <w:right w:val="none" w:sz="0" w:space="0" w:color="auto"/>
      </w:divBdr>
    </w:div>
    <w:div w:id="1224830564">
      <w:bodyDiv w:val="1"/>
      <w:marLeft w:val="0"/>
      <w:marRight w:val="0"/>
      <w:marTop w:val="0"/>
      <w:marBottom w:val="0"/>
      <w:divBdr>
        <w:top w:val="none" w:sz="0" w:space="0" w:color="auto"/>
        <w:left w:val="none" w:sz="0" w:space="0" w:color="auto"/>
        <w:bottom w:val="none" w:sz="0" w:space="0" w:color="auto"/>
        <w:right w:val="none" w:sz="0" w:space="0" w:color="auto"/>
      </w:divBdr>
    </w:div>
    <w:div w:id="1269199348">
      <w:bodyDiv w:val="1"/>
      <w:marLeft w:val="0"/>
      <w:marRight w:val="0"/>
      <w:marTop w:val="0"/>
      <w:marBottom w:val="0"/>
      <w:divBdr>
        <w:top w:val="none" w:sz="0" w:space="0" w:color="auto"/>
        <w:left w:val="none" w:sz="0" w:space="0" w:color="auto"/>
        <w:bottom w:val="none" w:sz="0" w:space="0" w:color="auto"/>
        <w:right w:val="none" w:sz="0" w:space="0" w:color="auto"/>
      </w:divBdr>
    </w:div>
    <w:div w:id="1292637474">
      <w:bodyDiv w:val="1"/>
      <w:marLeft w:val="0"/>
      <w:marRight w:val="0"/>
      <w:marTop w:val="0"/>
      <w:marBottom w:val="0"/>
      <w:divBdr>
        <w:top w:val="none" w:sz="0" w:space="0" w:color="auto"/>
        <w:left w:val="none" w:sz="0" w:space="0" w:color="auto"/>
        <w:bottom w:val="none" w:sz="0" w:space="0" w:color="auto"/>
        <w:right w:val="none" w:sz="0" w:space="0" w:color="auto"/>
      </w:divBdr>
    </w:div>
    <w:div w:id="1294408674">
      <w:bodyDiv w:val="1"/>
      <w:marLeft w:val="0"/>
      <w:marRight w:val="0"/>
      <w:marTop w:val="0"/>
      <w:marBottom w:val="0"/>
      <w:divBdr>
        <w:top w:val="none" w:sz="0" w:space="0" w:color="auto"/>
        <w:left w:val="none" w:sz="0" w:space="0" w:color="auto"/>
        <w:bottom w:val="none" w:sz="0" w:space="0" w:color="auto"/>
        <w:right w:val="none" w:sz="0" w:space="0" w:color="auto"/>
      </w:divBdr>
    </w:div>
    <w:div w:id="1303920800">
      <w:bodyDiv w:val="1"/>
      <w:marLeft w:val="0"/>
      <w:marRight w:val="0"/>
      <w:marTop w:val="0"/>
      <w:marBottom w:val="0"/>
      <w:divBdr>
        <w:top w:val="none" w:sz="0" w:space="0" w:color="auto"/>
        <w:left w:val="none" w:sz="0" w:space="0" w:color="auto"/>
        <w:bottom w:val="none" w:sz="0" w:space="0" w:color="auto"/>
        <w:right w:val="none" w:sz="0" w:space="0" w:color="auto"/>
      </w:divBdr>
    </w:div>
    <w:div w:id="1317101740">
      <w:bodyDiv w:val="1"/>
      <w:marLeft w:val="0"/>
      <w:marRight w:val="0"/>
      <w:marTop w:val="0"/>
      <w:marBottom w:val="0"/>
      <w:divBdr>
        <w:top w:val="none" w:sz="0" w:space="0" w:color="auto"/>
        <w:left w:val="none" w:sz="0" w:space="0" w:color="auto"/>
        <w:bottom w:val="none" w:sz="0" w:space="0" w:color="auto"/>
        <w:right w:val="none" w:sz="0" w:space="0" w:color="auto"/>
      </w:divBdr>
    </w:div>
    <w:div w:id="1322853264">
      <w:bodyDiv w:val="1"/>
      <w:marLeft w:val="0"/>
      <w:marRight w:val="0"/>
      <w:marTop w:val="0"/>
      <w:marBottom w:val="0"/>
      <w:divBdr>
        <w:top w:val="none" w:sz="0" w:space="0" w:color="auto"/>
        <w:left w:val="none" w:sz="0" w:space="0" w:color="auto"/>
        <w:bottom w:val="none" w:sz="0" w:space="0" w:color="auto"/>
        <w:right w:val="none" w:sz="0" w:space="0" w:color="auto"/>
      </w:divBdr>
    </w:div>
    <w:div w:id="1352488190">
      <w:bodyDiv w:val="1"/>
      <w:marLeft w:val="0"/>
      <w:marRight w:val="0"/>
      <w:marTop w:val="0"/>
      <w:marBottom w:val="0"/>
      <w:divBdr>
        <w:top w:val="none" w:sz="0" w:space="0" w:color="auto"/>
        <w:left w:val="none" w:sz="0" w:space="0" w:color="auto"/>
        <w:bottom w:val="none" w:sz="0" w:space="0" w:color="auto"/>
        <w:right w:val="none" w:sz="0" w:space="0" w:color="auto"/>
      </w:divBdr>
    </w:div>
    <w:div w:id="1383674892">
      <w:bodyDiv w:val="1"/>
      <w:marLeft w:val="0"/>
      <w:marRight w:val="0"/>
      <w:marTop w:val="0"/>
      <w:marBottom w:val="0"/>
      <w:divBdr>
        <w:top w:val="none" w:sz="0" w:space="0" w:color="auto"/>
        <w:left w:val="none" w:sz="0" w:space="0" w:color="auto"/>
        <w:bottom w:val="none" w:sz="0" w:space="0" w:color="auto"/>
        <w:right w:val="none" w:sz="0" w:space="0" w:color="auto"/>
      </w:divBdr>
    </w:div>
    <w:div w:id="1451364423">
      <w:bodyDiv w:val="1"/>
      <w:marLeft w:val="0"/>
      <w:marRight w:val="0"/>
      <w:marTop w:val="0"/>
      <w:marBottom w:val="0"/>
      <w:divBdr>
        <w:top w:val="none" w:sz="0" w:space="0" w:color="auto"/>
        <w:left w:val="none" w:sz="0" w:space="0" w:color="auto"/>
        <w:bottom w:val="none" w:sz="0" w:space="0" w:color="auto"/>
        <w:right w:val="none" w:sz="0" w:space="0" w:color="auto"/>
      </w:divBdr>
    </w:div>
    <w:div w:id="1507983836">
      <w:bodyDiv w:val="1"/>
      <w:marLeft w:val="0"/>
      <w:marRight w:val="0"/>
      <w:marTop w:val="0"/>
      <w:marBottom w:val="0"/>
      <w:divBdr>
        <w:top w:val="none" w:sz="0" w:space="0" w:color="auto"/>
        <w:left w:val="none" w:sz="0" w:space="0" w:color="auto"/>
        <w:bottom w:val="none" w:sz="0" w:space="0" w:color="auto"/>
        <w:right w:val="none" w:sz="0" w:space="0" w:color="auto"/>
      </w:divBdr>
    </w:div>
    <w:div w:id="1512642580">
      <w:bodyDiv w:val="1"/>
      <w:marLeft w:val="0"/>
      <w:marRight w:val="0"/>
      <w:marTop w:val="0"/>
      <w:marBottom w:val="0"/>
      <w:divBdr>
        <w:top w:val="none" w:sz="0" w:space="0" w:color="auto"/>
        <w:left w:val="none" w:sz="0" w:space="0" w:color="auto"/>
        <w:bottom w:val="none" w:sz="0" w:space="0" w:color="auto"/>
        <w:right w:val="none" w:sz="0" w:space="0" w:color="auto"/>
      </w:divBdr>
    </w:div>
    <w:div w:id="1543974909">
      <w:bodyDiv w:val="1"/>
      <w:marLeft w:val="0"/>
      <w:marRight w:val="0"/>
      <w:marTop w:val="0"/>
      <w:marBottom w:val="0"/>
      <w:divBdr>
        <w:top w:val="none" w:sz="0" w:space="0" w:color="auto"/>
        <w:left w:val="none" w:sz="0" w:space="0" w:color="auto"/>
        <w:bottom w:val="none" w:sz="0" w:space="0" w:color="auto"/>
        <w:right w:val="none" w:sz="0" w:space="0" w:color="auto"/>
      </w:divBdr>
    </w:div>
    <w:div w:id="1545949120">
      <w:bodyDiv w:val="1"/>
      <w:marLeft w:val="0"/>
      <w:marRight w:val="0"/>
      <w:marTop w:val="0"/>
      <w:marBottom w:val="0"/>
      <w:divBdr>
        <w:top w:val="none" w:sz="0" w:space="0" w:color="auto"/>
        <w:left w:val="none" w:sz="0" w:space="0" w:color="auto"/>
        <w:bottom w:val="none" w:sz="0" w:space="0" w:color="auto"/>
        <w:right w:val="none" w:sz="0" w:space="0" w:color="auto"/>
      </w:divBdr>
    </w:div>
    <w:div w:id="1602563606">
      <w:bodyDiv w:val="1"/>
      <w:marLeft w:val="0"/>
      <w:marRight w:val="0"/>
      <w:marTop w:val="0"/>
      <w:marBottom w:val="0"/>
      <w:divBdr>
        <w:top w:val="none" w:sz="0" w:space="0" w:color="auto"/>
        <w:left w:val="none" w:sz="0" w:space="0" w:color="auto"/>
        <w:bottom w:val="none" w:sz="0" w:space="0" w:color="auto"/>
        <w:right w:val="none" w:sz="0" w:space="0" w:color="auto"/>
      </w:divBdr>
    </w:div>
    <w:div w:id="1619944260">
      <w:bodyDiv w:val="1"/>
      <w:marLeft w:val="0"/>
      <w:marRight w:val="0"/>
      <w:marTop w:val="0"/>
      <w:marBottom w:val="0"/>
      <w:divBdr>
        <w:top w:val="none" w:sz="0" w:space="0" w:color="auto"/>
        <w:left w:val="none" w:sz="0" w:space="0" w:color="auto"/>
        <w:bottom w:val="none" w:sz="0" w:space="0" w:color="auto"/>
        <w:right w:val="none" w:sz="0" w:space="0" w:color="auto"/>
      </w:divBdr>
    </w:div>
    <w:div w:id="1693074478">
      <w:bodyDiv w:val="1"/>
      <w:marLeft w:val="0"/>
      <w:marRight w:val="0"/>
      <w:marTop w:val="0"/>
      <w:marBottom w:val="0"/>
      <w:divBdr>
        <w:top w:val="none" w:sz="0" w:space="0" w:color="auto"/>
        <w:left w:val="none" w:sz="0" w:space="0" w:color="auto"/>
        <w:bottom w:val="none" w:sz="0" w:space="0" w:color="auto"/>
        <w:right w:val="none" w:sz="0" w:space="0" w:color="auto"/>
      </w:divBdr>
    </w:div>
    <w:div w:id="1707826152">
      <w:bodyDiv w:val="1"/>
      <w:marLeft w:val="0"/>
      <w:marRight w:val="0"/>
      <w:marTop w:val="0"/>
      <w:marBottom w:val="0"/>
      <w:divBdr>
        <w:top w:val="none" w:sz="0" w:space="0" w:color="auto"/>
        <w:left w:val="none" w:sz="0" w:space="0" w:color="auto"/>
        <w:bottom w:val="none" w:sz="0" w:space="0" w:color="auto"/>
        <w:right w:val="none" w:sz="0" w:space="0" w:color="auto"/>
      </w:divBdr>
    </w:div>
    <w:div w:id="1726445480">
      <w:bodyDiv w:val="1"/>
      <w:marLeft w:val="0"/>
      <w:marRight w:val="0"/>
      <w:marTop w:val="0"/>
      <w:marBottom w:val="0"/>
      <w:divBdr>
        <w:top w:val="none" w:sz="0" w:space="0" w:color="auto"/>
        <w:left w:val="none" w:sz="0" w:space="0" w:color="auto"/>
        <w:bottom w:val="none" w:sz="0" w:space="0" w:color="auto"/>
        <w:right w:val="none" w:sz="0" w:space="0" w:color="auto"/>
      </w:divBdr>
    </w:div>
    <w:div w:id="1731882231">
      <w:bodyDiv w:val="1"/>
      <w:marLeft w:val="0"/>
      <w:marRight w:val="0"/>
      <w:marTop w:val="0"/>
      <w:marBottom w:val="0"/>
      <w:divBdr>
        <w:top w:val="none" w:sz="0" w:space="0" w:color="auto"/>
        <w:left w:val="none" w:sz="0" w:space="0" w:color="auto"/>
        <w:bottom w:val="none" w:sz="0" w:space="0" w:color="auto"/>
        <w:right w:val="none" w:sz="0" w:space="0" w:color="auto"/>
      </w:divBdr>
    </w:div>
    <w:div w:id="1763378311">
      <w:bodyDiv w:val="1"/>
      <w:marLeft w:val="0"/>
      <w:marRight w:val="0"/>
      <w:marTop w:val="0"/>
      <w:marBottom w:val="0"/>
      <w:divBdr>
        <w:top w:val="none" w:sz="0" w:space="0" w:color="auto"/>
        <w:left w:val="none" w:sz="0" w:space="0" w:color="auto"/>
        <w:bottom w:val="none" w:sz="0" w:space="0" w:color="auto"/>
        <w:right w:val="none" w:sz="0" w:space="0" w:color="auto"/>
      </w:divBdr>
    </w:div>
    <w:div w:id="1764181389">
      <w:bodyDiv w:val="1"/>
      <w:marLeft w:val="0"/>
      <w:marRight w:val="0"/>
      <w:marTop w:val="0"/>
      <w:marBottom w:val="0"/>
      <w:divBdr>
        <w:top w:val="none" w:sz="0" w:space="0" w:color="auto"/>
        <w:left w:val="none" w:sz="0" w:space="0" w:color="auto"/>
        <w:bottom w:val="none" w:sz="0" w:space="0" w:color="auto"/>
        <w:right w:val="none" w:sz="0" w:space="0" w:color="auto"/>
      </w:divBdr>
    </w:div>
    <w:div w:id="1789078727">
      <w:bodyDiv w:val="1"/>
      <w:marLeft w:val="0"/>
      <w:marRight w:val="0"/>
      <w:marTop w:val="0"/>
      <w:marBottom w:val="0"/>
      <w:divBdr>
        <w:top w:val="none" w:sz="0" w:space="0" w:color="auto"/>
        <w:left w:val="none" w:sz="0" w:space="0" w:color="auto"/>
        <w:bottom w:val="none" w:sz="0" w:space="0" w:color="auto"/>
        <w:right w:val="none" w:sz="0" w:space="0" w:color="auto"/>
      </w:divBdr>
    </w:div>
    <w:div w:id="1859929770">
      <w:bodyDiv w:val="1"/>
      <w:marLeft w:val="0"/>
      <w:marRight w:val="0"/>
      <w:marTop w:val="0"/>
      <w:marBottom w:val="0"/>
      <w:divBdr>
        <w:top w:val="none" w:sz="0" w:space="0" w:color="auto"/>
        <w:left w:val="none" w:sz="0" w:space="0" w:color="auto"/>
        <w:bottom w:val="none" w:sz="0" w:space="0" w:color="auto"/>
        <w:right w:val="none" w:sz="0" w:space="0" w:color="auto"/>
      </w:divBdr>
    </w:div>
    <w:div w:id="1871913349">
      <w:bodyDiv w:val="1"/>
      <w:marLeft w:val="0"/>
      <w:marRight w:val="0"/>
      <w:marTop w:val="0"/>
      <w:marBottom w:val="0"/>
      <w:divBdr>
        <w:top w:val="none" w:sz="0" w:space="0" w:color="auto"/>
        <w:left w:val="none" w:sz="0" w:space="0" w:color="auto"/>
        <w:bottom w:val="none" w:sz="0" w:space="0" w:color="auto"/>
        <w:right w:val="none" w:sz="0" w:space="0" w:color="auto"/>
      </w:divBdr>
    </w:div>
    <w:div w:id="1879581562">
      <w:bodyDiv w:val="1"/>
      <w:marLeft w:val="0"/>
      <w:marRight w:val="0"/>
      <w:marTop w:val="0"/>
      <w:marBottom w:val="0"/>
      <w:divBdr>
        <w:top w:val="none" w:sz="0" w:space="0" w:color="auto"/>
        <w:left w:val="none" w:sz="0" w:space="0" w:color="auto"/>
        <w:bottom w:val="none" w:sz="0" w:space="0" w:color="auto"/>
        <w:right w:val="none" w:sz="0" w:space="0" w:color="auto"/>
      </w:divBdr>
    </w:div>
    <w:div w:id="1893232264">
      <w:bodyDiv w:val="1"/>
      <w:marLeft w:val="0"/>
      <w:marRight w:val="0"/>
      <w:marTop w:val="0"/>
      <w:marBottom w:val="0"/>
      <w:divBdr>
        <w:top w:val="none" w:sz="0" w:space="0" w:color="auto"/>
        <w:left w:val="none" w:sz="0" w:space="0" w:color="auto"/>
        <w:bottom w:val="none" w:sz="0" w:space="0" w:color="auto"/>
        <w:right w:val="none" w:sz="0" w:space="0" w:color="auto"/>
      </w:divBdr>
    </w:div>
    <w:div w:id="1894730859">
      <w:bodyDiv w:val="1"/>
      <w:marLeft w:val="0"/>
      <w:marRight w:val="0"/>
      <w:marTop w:val="0"/>
      <w:marBottom w:val="0"/>
      <w:divBdr>
        <w:top w:val="none" w:sz="0" w:space="0" w:color="auto"/>
        <w:left w:val="none" w:sz="0" w:space="0" w:color="auto"/>
        <w:bottom w:val="none" w:sz="0" w:space="0" w:color="auto"/>
        <w:right w:val="none" w:sz="0" w:space="0" w:color="auto"/>
      </w:divBdr>
    </w:div>
    <w:div w:id="1916354043">
      <w:bodyDiv w:val="1"/>
      <w:marLeft w:val="0"/>
      <w:marRight w:val="0"/>
      <w:marTop w:val="0"/>
      <w:marBottom w:val="0"/>
      <w:divBdr>
        <w:top w:val="none" w:sz="0" w:space="0" w:color="auto"/>
        <w:left w:val="none" w:sz="0" w:space="0" w:color="auto"/>
        <w:bottom w:val="none" w:sz="0" w:space="0" w:color="auto"/>
        <w:right w:val="none" w:sz="0" w:space="0" w:color="auto"/>
      </w:divBdr>
    </w:div>
    <w:div w:id="1917476972">
      <w:bodyDiv w:val="1"/>
      <w:marLeft w:val="0"/>
      <w:marRight w:val="0"/>
      <w:marTop w:val="0"/>
      <w:marBottom w:val="0"/>
      <w:divBdr>
        <w:top w:val="none" w:sz="0" w:space="0" w:color="auto"/>
        <w:left w:val="none" w:sz="0" w:space="0" w:color="auto"/>
        <w:bottom w:val="none" w:sz="0" w:space="0" w:color="auto"/>
        <w:right w:val="none" w:sz="0" w:space="0" w:color="auto"/>
      </w:divBdr>
    </w:div>
    <w:div w:id="1961110152">
      <w:bodyDiv w:val="1"/>
      <w:marLeft w:val="0"/>
      <w:marRight w:val="0"/>
      <w:marTop w:val="0"/>
      <w:marBottom w:val="0"/>
      <w:divBdr>
        <w:top w:val="none" w:sz="0" w:space="0" w:color="auto"/>
        <w:left w:val="none" w:sz="0" w:space="0" w:color="auto"/>
        <w:bottom w:val="none" w:sz="0" w:space="0" w:color="auto"/>
        <w:right w:val="none" w:sz="0" w:space="0" w:color="auto"/>
      </w:divBdr>
    </w:div>
    <w:div w:id="1965497187">
      <w:bodyDiv w:val="1"/>
      <w:marLeft w:val="0"/>
      <w:marRight w:val="0"/>
      <w:marTop w:val="0"/>
      <w:marBottom w:val="0"/>
      <w:divBdr>
        <w:top w:val="none" w:sz="0" w:space="0" w:color="auto"/>
        <w:left w:val="none" w:sz="0" w:space="0" w:color="auto"/>
        <w:bottom w:val="none" w:sz="0" w:space="0" w:color="auto"/>
        <w:right w:val="none" w:sz="0" w:space="0" w:color="auto"/>
      </w:divBdr>
    </w:div>
    <w:div w:id="2017607510">
      <w:bodyDiv w:val="1"/>
      <w:marLeft w:val="0"/>
      <w:marRight w:val="0"/>
      <w:marTop w:val="0"/>
      <w:marBottom w:val="0"/>
      <w:divBdr>
        <w:top w:val="none" w:sz="0" w:space="0" w:color="auto"/>
        <w:left w:val="none" w:sz="0" w:space="0" w:color="auto"/>
        <w:bottom w:val="none" w:sz="0" w:space="0" w:color="auto"/>
        <w:right w:val="none" w:sz="0" w:space="0" w:color="auto"/>
      </w:divBdr>
    </w:div>
    <w:div w:id="2046057322">
      <w:bodyDiv w:val="1"/>
      <w:marLeft w:val="0"/>
      <w:marRight w:val="0"/>
      <w:marTop w:val="0"/>
      <w:marBottom w:val="0"/>
      <w:divBdr>
        <w:top w:val="none" w:sz="0" w:space="0" w:color="auto"/>
        <w:left w:val="none" w:sz="0" w:space="0" w:color="auto"/>
        <w:bottom w:val="none" w:sz="0" w:space="0" w:color="auto"/>
        <w:right w:val="none" w:sz="0" w:space="0" w:color="auto"/>
      </w:divBdr>
    </w:div>
    <w:div w:id="2098090133">
      <w:bodyDiv w:val="1"/>
      <w:marLeft w:val="0"/>
      <w:marRight w:val="0"/>
      <w:marTop w:val="0"/>
      <w:marBottom w:val="0"/>
      <w:divBdr>
        <w:top w:val="none" w:sz="0" w:space="0" w:color="auto"/>
        <w:left w:val="none" w:sz="0" w:space="0" w:color="auto"/>
        <w:bottom w:val="none" w:sz="0" w:space="0" w:color="auto"/>
        <w:right w:val="none" w:sz="0" w:space="0" w:color="auto"/>
      </w:divBdr>
    </w:div>
    <w:div w:id="2100635969">
      <w:bodyDiv w:val="1"/>
      <w:marLeft w:val="0"/>
      <w:marRight w:val="0"/>
      <w:marTop w:val="0"/>
      <w:marBottom w:val="0"/>
      <w:divBdr>
        <w:top w:val="none" w:sz="0" w:space="0" w:color="auto"/>
        <w:left w:val="none" w:sz="0" w:space="0" w:color="auto"/>
        <w:bottom w:val="none" w:sz="0" w:space="0" w:color="auto"/>
        <w:right w:val="none" w:sz="0" w:space="0" w:color="auto"/>
      </w:divBdr>
    </w:div>
    <w:div w:id="213643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CRESME RICERCHE SPA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10C750-3DB3-4221-A457-B3D965D04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4994</Words>
  <Characters>28471</Characters>
  <Application>Microsoft Office Word</Application>
  <DocSecurity>0</DocSecurity>
  <Lines>237</Lines>
  <Paragraphs>66</Paragraphs>
  <ScaleCrop>false</ScaleCrop>
  <HeadingPairs>
    <vt:vector size="2" baseType="variant">
      <vt:variant>
        <vt:lpstr>Titolo</vt:lpstr>
      </vt:variant>
      <vt:variant>
        <vt:i4>1</vt:i4>
      </vt:variant>
    </vt:vector>
  </HeadingPairs>
  <TitlesOfParts>
    <vt:vector size="1" baseType="lpstr">
      <vt:lpstr>Bozza di lavoro</vt:lpstr>
    </vt:vector>
  </TitlesOfParts>
  <Company>Hewlett-Packard Company</Company>
  <LinksUpToDate>false</LinksUpToDate>
  <CharactersWithSpaces>33399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Bozza di lavoro</dc:title>
  <dc:creator>rita trinca</dc:creator>
  <cp:lastModifiedBy> </cp:lastModifiedBy>
  <cp:revision>10</cp:revision>
  <cp:lastPrinted>2012-07-04T13:00:00Z</cp:lastPrinted>
  <dcterms:created xsi:type="dcterms:W3CDTF">2012-07-12T11:24:00Z</dcterms:created>
  <dcterms:modified xsi:type="dcterms:W3CDTF">2012-07-17T10:39:00Z</dcterms:modified>
</cp:coreProperties>
</file>