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03E" w:rsidRDefault="003777AD">
      <w:r w:rsidRPr="003777AD">
        <w:rPr>
          <w:noProof/>
          <w:lang w:eastAsia="it-IT"/>
        </w:rPr>
        <w:drawing>
          <wp:inline distT="0" distB="0" distL="0" distR="0">
            <wp:extent cx="1600200" cy="609600"/>
            <wp:effectExtent l="19050" t="0" r="0" b="0"/>
            <wp:docPr id="11" name="Immagine 4" descr="LgIR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gIRF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3777AD">
        <w:rPr>
          <w:noProof/>
          <w:lang w:eastAsia="it-IT"/>
        </w:rPr>
        <w:drawing>
          <wp:inline distT="0" distB="0" distL="0" distR="0">
            <wp:extent cx="1562100" cy="825500"/>
            <wp:effectExtent l="19050" t="0" r="0" b="0"/>
            <wp:docPr id="12" name="Immagine 1" descr="logoNem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Nemes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7AD">
        <w:rPr>
          <w:noProof/>
          <w:lang w:eastAsia="it-IT"/>
        </w:rPr>
        <w:drawing>
          <wp:inline distT="0" distB="0" distL="0" distR="0">
            <wp:extent cx="2279650" cy="685800"/>
            <wp:effectExtent l="0" t="0" r="6350" b="0"/>
            <wp:docPr id="13" name="Immagine 2" descr="UE-co-findancing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UE-co-findancing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7AD" w:rsidRDefault="003777AD"/>
    <w:p w:rsidR="003777AD" w:rsidRPr="004223F5" w:rsidRDefault="003777AD" w:rsidP="003777AD">
      <w:pPr>
        <w:pStyle w:val="Nessunaspaziatura"/>
        <w:jc w:val="center"/>
        <w:rPr>
          <w:rStyle w:val="Enfasigrassetto"/>
          <w:rFonts w:ascii="Times New Roman" w:hAnsi="Times New Roman"/>
          <w:sz w:val="20"/>
          <w:szCs w:val="20"/>
        </w:rPr>
      </w:pPr>
      <w:r w:rsidRPr="004223F5">
        <w:rPr>
          <w:rStyle w:val="Enfasigrassetto"/>
          <w:rFonts w:ascii="Times New Roman" w:hAnsi="Times New Roman"/>
          <w:sz w:val="20"/>
          <w:szCs w:val="20"/>
        </w:rPr>
        <w:t>COMUNICATO STAMPA</w:t>
      </w:r>
    </w:p>
    <w:p w:rsidR="003777AD" w:rsidRPr="003E178E" w:rsidRDefault="003777AD" w:rsidP="003777AD">
      <w:pPr>
        <w:pStyle w:val="Nessunaspaziatura"/>
        <w:jc w:val="center"/>
        <w:rPr>
          <w:rStyle w:val="Enfasigrassetto"/>
          <w:rFonts w:ascii="Times New Roman" w:hAnsi="Times New Roman"/>
          <w:sz w:val="28"/>
          <w:szCs w:val="28"/>
        </w:rPr>
      </w:pPr>
    </w:p>
    <w:p w:rsidR="003777AD" w:rsidRDefault="003777AD" w:rsidP="003777AD">
      <w:pPr>
        <w:pStyle w:val="Nessunaspaziatura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3E178E">
        <w:rPr>
          <w:rStyle w:val="Enfasigrassetto"/>
          <w:rFonts w:ascii="Times New Roman" w:hAnsi="Times New Roman"/>
          <w:sz w:val="28"/>
          <w:szCs w:val="28"/>
        </w:rPr>
        <w:t xml:space="preserve">Progetto </w:t>
      </w:r>
      <w:proofErr w:type="spellStart"/>
      <w:r w:rsidRPr="003E178E">
        <w:rPr>
          <w:rStyle w:val="Enfasigrassetto"/>
          <w:rFonts w:ascii="Times New Roman" w:hAnsi="Times New Roman"/>
          <w:sz w:val="28"/>
          <w:szCs w:val="28"/>
        </w:rPr>
        <w:t>NeMESI</w:t>
      </w:r>
      <w:proofErr w:type="spellEnd"/>
      <w:r w:rsidRPr="00A13BD5">
        <w:rPr>
          <w:rFonts w:ascii="MyriadPro-BoldCond" w:eastAsiaTheme="minorHAnsi" w:hAnsi="MyriadPro-BoldCond" w:cs="MyriadPro-BoldCond"/>
          <w:b/>
          <w:bCs/>
          <w:color w:val="1C6BFC"/>
          <w:sz w:val="40"/>
          <w:szCs w:val="40"/>
        </w:rPr>
        <w:t xml:space="preserve"> </w:t>
      </w:r>
      <w:r w:rsidRPr="00A13BD5">
        <w:rPr>
          <w:rFonts w:ascii="Times New Roman" w:eastAsiaTheme="minorHAnsi" w:hAnsi="Times New Roman"/>
          <w:b/>
          <w:bCs/>
          <w:sz w:val="28"/>
          <w:szCs w:val="28"/>
        </w:rPr>
        <w:t>(</w:t>
      </w:r>
      <w:proofErr w:type="spellStart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>NEtwork</w:t>
      </w:r>
      <w:proofErr w:type="spellEnd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proofErr w:type="spellStart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>of</w:t>
      </w:r>
      <w:proofErr w:type="spellEnd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proofErr w:type="spellStart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>Mutual</w:t>
      </w:r>
      <w:proofErr w:type="spellEnd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 xml:space="preserve"> Exchange </w:t>
      </w:r>
      <w:proofErr w:type="spellStart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>for</w:t>
      </w:r>
      <w:proofErr w:type="spellEnd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proofErr w:type="spellStart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>Supporting</w:t>
      </w:r>
      <w:proofErr w:type="spellEnd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proofErr w:type="spellStart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>Innovation</w:t>
      </w:r>
      <w:proofErr w:type="spellEnd"/>
      <w:r w:rsidRPr="00A13BD5">
        <w:rPr>
          <w:rFonts w:ascii="Times New Roman" w:eastAsiaTheme="minorHAnsi" w:hAnsi="Times New Roman"/>
          <w:b/>
          <w:bCs/>
          <w:sz w:val="28"/>
          <w:szCs w:val="28"/>
        </w:rPr>
        <w:t>)</w:t>
      </w:r>
    </w:p>
    <w:p w:rsidR="003777AD" w:rsidRPr="003E178E" w:rsidRDefault="003777AD" w:rsidP="003777AD">
      <w:pPr>
        <w:pStyle w:val="Nessunaspaziatura"/>
        <w:jc w:val="center"/>
        <w:rPr>
          <w:rFonts w:ascii="Times New Roman" w:hAnsi="Times New Roman"/>
          <w:b/>
          <w:sz w:val="28"/>
          <w:szCs w:val="28"/>
        </w:rPr>
      </w:pPr>
    </w:p>
    <w:p w:rsidR="003777AD" w:rsidRPr="003E178E" w:rsidRDefault="003777AD" w:rsidP="003777AD">
      <w:pPr>
        <w:spacing w:line="360" w:lineRule="auto"/>
        <w:jc w:val="center"/>
        <w:rPr>
          <w:i/>
          <w:sz w:val="28"/>
          <w:szCs w:val="28"/>
          <w:u w:val="single"/>
        </w:rPr>
      </w:pPr>
      <w:r w:rsidRPr="003E178E">
        <w:rPr>
          <w:i/>
          <w:sz w:val="28"/>
          <w:szCs w:val="28"/>
          <w:u w:val="single"/>
        </w:rPr>
        <w:t>Un’iniziativa realizzata dall’IRFI (Azienda speciale della CCIAA di Roma)</w:t>
      </w:r>
    </w:p>
    <w:p w:rsidR="003777AD" w:rsidRPr="003E178E" w:rsidRDefault="003777AD" w:rsidP="003777AD">
      <w:pPr>
        <w:spacing w:line="360" w:lineRule="auto"/>
        <w:jc w:val="center"/>
        <w:rPr>
          <w:i/>
          <w:sz w:val="28"/>
          <w:szCs w:val="28"/>
          <w:u w:val="single"/>
        </w:rPr>
      </w:pPr>
      <w:r w:rsidRPr="003E178E">
        <w:rPr>
          <w:color w:val="000000" w:themeColor="text1"/>
          <w:sz w:val="28"/>
          <w:szCs w:val="28"/>
        </w:rPr>
        <w:t xml:space="preserve">Al centro </w:t>
      </w:r>
      <w:r>
        <w:rPr>
          <w:color w:val="000000" w:themeColor="text1"/>
          <w:sz w:val="28"/>
          <w:szCs w:val="28"/>
        </w:rPr>
        <w:t>le imprese</w:t>
      </w:r>
      <w:r w:rsidRPr="003E178E">
        <w:rPr>
          <w:color w:val="000000" w:themeColor="text1"/>
          <w:sz w:val="28"/>
          <w:szCs w:val="28"/>
        </w:rPr>
        <w:t xml:space="preserve"> della Green economy e dell’ICT</w:t>
      </w:r>
    </w:p>
    <w:p w:rsidR="003777AD" w:rsidRDefault="003777AD" w:rsidP="003777AD">
      <w:pPr>
        <w:autoSpaceDE w:val="0"/>
        <w:autoSpaceDN w:val="0"/>
        <w:adjustRightInd w:val="0"/>
        <w:jc w:val="both"/>
      </w:pPr>
      <w:r w:rsidRPr="005114DD">
        <w:rPr>
          <w:i/>
          <w:iCs/>
        </w:rPr>
        <w:t>Roma, 14 gennaio 2015</w:t>
      </w:r>
      <w:r>
        <w:rPr>
          <w:iCs/>
        </w:rPr>
        <w:t xml:space="preserve"> - </w:t>
      </w:r>
      <w:r w:rsidRPr="003E178E">
        <w:rPr>
          <w:iCs/>
        </w:rPr>
        <w:t xml:space="preserve">Il progetto </w:t>
      </w:r>
      <w:proofErr w:type="spellStart"/>
      <w:r w:rsidRPr="003E178E">
        <w:rPr>
          <w:iCs/>
        </w:rPr>
        <w:t>NeMESI</w:t>
      </w:r>
      <w:proofErr w:type="spellEnd"/>
      <w:r w:rsidRPr="003E178E">
        <w:rPr>
          <w:iCs/>
        </w:rPr>
        <w:t xml:space="preserve"> </w:t>
      </w:r>
      <w:r>
        <w:rPr>
          <w:iCs/>
        </w:rPr>
        <w:t xml:space="preserve">nasce </w:t>
      </w:r>
      <w:r w:rsidRPr="003E178E">
        <w:rPr>
          <w:iCs/>
        </w:rPr>
        <w:t>per individuare soluzioni che favoriscano un maggiore incontro tra domanda e</w:t>
      </w:r>
      <w:r w:rsidRPr="003E178E">
        <w:rPr>
          <w:b/>
          <w:bCs/>
          <w:iCs/>
        </w:rPr>
        <w:t xml:space="preserve"> </w:t>
      </w:r>
      <w:r w:rsidRPr="003E178E">
        <w:rPr>
          <w:iCs/>
        </w:rPr>
        <w:t xml:space="preserve">offerta di lavoro nelle </w:t>
      </w:r>
      <w:proofErr w:type="spellStart"/>
      <w:r w:rsidRPr="003E178E">
        <w:rPr>
          <w:iCs/>
        </w:rPr>
        <w:t>P</w:t>
      </w:r>
      <w:r>
        <w:rPr>
          <w:iCs/>
        </w:rPr>
        <w:t>mi</w:t>
      </w:r>
      <w:proofErr w:type="spellEnd"/>
      <w:r w:rsidRPr="003E178E">
        <w:rPr>
          <w:iCs/>
        </w:rPr>
        <w:t xml:space="preserve"> </w:t>
      </w:r>
      <w:r>
        <w:rPr>
          <w:iCs/>
        </w:rPr>
        <w:t xml:space="preserve">che operano nei </w:t>
      </w:r>
      <w:r w:rsidRPr="003E178E">
        <w:rPr>
          <w:iCs/>
        </w:rPr>
        <w:t>settori</w:t>
      </w:r>
      <w:r w:rsidRPr="003E178E">
        <w:rPr>
          <w:b/>
          <w:bCs/>
          <w:iCs/>
        </w:rPr>
        <w:t xml:space="preserve"> </w:t>
      </w:r>
      <w:r w:rsidRPr="005114DD">
        <w:rPr>
          <w:bCs/>
          <w:iCs/>
        </w:rPr>
        <w:t>della</w:t>
      </w:r>
      <w:r>
        <w:rPr>
          <w:b/>
          <w:bCs/>
          <w:iCs/>
        </w:rPr>
        <w:t xml:space="preserve"> Green e</w:t>
      </w:r>
      <w:r w:rsidRPr="003E178E">
        <w:rPr>
          <w:b/>
          <w:bCs/>
          <w:iCs/>
        </w:rPr>
        <w:t xml:space="preserve">conomy </w:t>
      </w:r>
      <w:r w:rsidRPr="003E178E">
        <w:rPr>
          <w:iCs/>
        </w:rPr>
        <w:t xml:space="preserve">e </w:t>
      </w:r>
      <w:r w:rsidRPr="003E178E">
        <w:rPr>
          <w:b/>
          <w:bCs/>
          <w:iCs/>
        </w:rPr>
        <w:t>ICT</w:t>
      </w:r>
      <w:r w:rsidRPr="003E178E">
        <w:rPr>
          <w:iCs/>
        </w:rPr>
        <w:t>, promuovendo l’occupazione e la competitività</w:t>
      </w:r>
      <w:r w:rsidRPr="003E178E">
        <w:rPr>
          <w:b/>
          <w:bCs/>
          <w:iCs/>
        </w:rPr>
        <w:t xml:space="preserve"> </w:t>
      </w:r>
      <w:r>
        <w:rPr>
          <w:iCs/>
        </w:rPr>
        <w:t>delle stesse. La scelta è ricaduta su questi due settori perché</w:t>
      </w:r>
      <w:r w:rsidRPr="003E178E">
        <w:rPr>
          <w:iCs/>
        </w:rPr>
        <w:t xml:space="preserve"> l</w:t>
      </w:r>
      <w:r w:rsidRPr="003E178E">
        <w:t xml:space="preserve">a Commissione </w:t>
      </w:r>
      <w:r>
        <w:t>e</w:t>
      </w:r>
      <w:r w:rsidRPr="003E178E">
        <w:t>uropea ha identificato</w:t>
      </w:r>
      <w:r>
        <w:t xml:space="preserve"> nella</w:t>
      </w:r>
      <w:r w:rsidRPr="003E178E">
        <w:t xml:space="preserve"> </w:t>
      </w:r>
      <w:r>
        <w:rPr>
          <w:bCs/>
        </w:rPr>
        <w:t>Green e</w:t>
      </w:r>
      <w:r w:rsidRPr="003E178E">
        <w:rPr>
          <w:bCs/>
        </w:rPr>
        <w:t xml:space="preserve">conomy </w:t>
      </w:r>
      <w:r w:rsidRPr="003E178E">
        <w:t xml:space="preserve">e </w:t>
      </w:r>
      <w:r>
        <w:t>nel</w:t>
      </w:r>
      <w:r w:rsidRPr="003E178E">
        <w:t>l’</w:t>
      </w:r>
      <w:r>
        <w:t xml:space="preserve">Information and </w:t>
      </w:r>
      <w:proofErr w:type="spellStart"/>
      <w:r>
        <w:t>communications</w:t>
      </w:r>
      <w:proofErr w:type="spellEnd"/>
      <w:r>
        <w:t xml:space="preserve"> </w:t>
      </w:r>
      <w:proofErr w:type="spellStart"/>
      <w:r>
        <w:t>technology</w:t>
      </w:r>
      <w:proofErr w:type="spellEnd"/>
      <w:r w:rsidRPr="003E178E">
        <w:rPr>
          <w:bCs/>
        </w:rPr>
        <w:t xml:space="preserve"> </w:t>
      </w:r>
      <w:r>
        <w:rPr>
          <w:bCs/>
        </w:rPr>
        <w:t xml:space="preserve">due tra i comparti </w:t>
      </w:r>
      <w:r w:rsidRPr="003E178E">
        <w:rPr>
          <w:bCs/>
        </w:rPr>
        <w:t>con il maggiore potenziale occupazionale</w:t>
      </w:r>
      <w:r w:rsidRPr="003E178E">
        <w:t xml:space="preserve">. </w:t>
      </w:r>
    </w:p>
    <w:p w:rsidR="003777AD" w:rsidRPr="003E178E" w:rsidRDefault="003777AD" w:rsidP="003777AD">
      <w:pPr>
        <w:autoSpaceDE w:val="0"/>
        <w:autoSpaceDN w:val="0"/>
        <w:adjustRightInd w:val="0"/>
        <w:jc w:val="both"/>
        <w:rPr>
          <w:iCs/>
        </w:rPr>
      </w:pPr>
      <w:r w:rsidRPr="004223F5">
        <w:rPr>
          <w:iCs/>
        </w:rPr>
        <w:t>Ad oggi, in Italia, risultano non coperte per mancanza di profili adeguati, più di un quinto delle posizioni aperte nelle aziende nel settore d</w:t>
      </w:r>
      <w:r>
        <w:rPr>
          <w:iCs/>
        </w:rPr>
        <w:t xml:space="preserve">ell’ICT e della green economy. </w:t>
      </w:r>
      <w:r w:rsidRPr="004223F5">
        <w:rPr>
          <w:iCs/>
        </w:rPr>
        <w:t>La disponibilità di figure professionali qualif</w:t>
      </w:r>
      <w:r>
        <w:rPr>
          <w:iCs/>
        </w:rPr>
        <w:t xml:space="preserve">icate, dunque, non solo è necessaria ma è funzionale </w:t>
      </w:r>
      <w:r w:rsidRPr="004223F5">
        <w:rPr>
          <w:iCs/>
        </w:rPr>
        <w:t>per garantire l’i</w:t>
      </w:r>
      <w:r>
        <w:rPr>
          <w:iCs/>
        </w:rPr>
        <w:t>nnovazione e la competitività d</w:t>
      </w:r>
      <w:r w:rsidRPr="004223F5">
        <w:rPr>
          <w:iCs/>
        </w:rPr>
        <w:t xml:space="preserve">i </w:t>
      </w:r>
      <w:r>
        <w:rPr>
          <w:iCs/>
        </w:rPr>
        <w:t xml:space="preserve">questi </w:t>
      </w:r>
      <w:r w:rsidRPr="004223F5">
        <w:rPr>
          <w:iCs/>
        </w:rPr>
        <w:t xml:space="preserve">settori e quindi delle </w:t>
      </w:r>
      <w:r>
        <w:rPr>
          <w:iCs/>
        </w:rPr>
        <w:t xml:space="preserve">stesse </w:t>
      </w:r>
      <w:r w:rsidRPr="004223F5">
        <w:rPr>
          <w:iCs/>
        </w:rPr>
        <w:t>imprese.</w:t>
      </w:r>
    </w:p>
    <w:p w:rsidR="003777AD" w:rsidRPr="00DB70E7" w:rsidRDefault="003777AD" w:rsidP="003777AD">
      <w:pPr>
        <w:spacing w:before="120" w:after="120"/>
        <w:jc w:val="both"/>
        <w:rPr>
          <w:color w:val="000000" w:themeColor="text1"/>
        </w:rPr>
      </w:pPr>
      <w:r>
        <w:rPr>
          <w:iCs/>
        </w:rPr>
        <w:t>Il progetto, organizzato e gestito dall’</w:t>
      </w:r>
      <w:proofErr w:type="spellStart"/>
      <w:r>
        <w:rPr>
          <w:iCs/>
        </w:rPr>
        <w:t>Irfi</w:t>
      </w:r>
      <w:proofErr w:type="spellEnd"/>
      <w:r>
        <w:rPr>
          <w:iCs/>
        </w:rPr>
        <w:t xml:space="preserve"> (Istituto Romano per la Formazione imprenditoriale),</w:t>
      </w:r>
      <w:r w:rsidRPr="003E178E">
        <w:rPr>
          <w:iCs/>
        </w:rPr>
        <w:t xml:space="preserve"> </w:t>
      </w:r>
      <w:r>
        <w:rPr>
          <w:iCs/>
        </w:rPr>
        <w:t>Azien</w:t>
      </w:r>
      <w:r w:rsidR="00510985">
        <w:rPr>
          <w:iCs/>
        </w:rPr>
        <w:t>da speciale della CCIAA di Roma</w:t>
      </w:r>
      <w:r>
        <w:rPr>
          <w:iCs/>
        </w:rPr>
        <w:t xml:space="preserve"> </w:t>
      </w:r>
      <w:r w:rsidR="00510985">
        <w:rPr>
          <w:iCs/>
        </w:rPr>
        <w:t xml:space="preserve">e cofinanziato dall’Unione Europea, </w:t>
      </w:r>
      <w:r w:rsidRPr="003E178E">
        <w:rPr>
          <w:iCs/>
        </w:rPr>
        <w:t>si è svolto nell</w:t>
      </w:r>
      <w:r>
        <w:rPr>
          <w:iCs/>
        </w:rPr>
        <w:t>’arco di un anno e</w:t>
      </w:r>
      <w:r w:rsidRPr="003E178E">
        <w:rPr>
          <w:iCs/>
        </w:rPr>
        <w:t xml:space="preserve"> ha raccolto e selezionato </w:t>
      </w:r>
      <w:r w:rsidRPr="005114DD">
        <w:rPr>
          <w:i/>
          <w:iCs/>
        </w:rPr>
        <w:t xml:space="preserve">best </w:t>
      </w:r>
      <w:proofErr w:type="spellStart"/>
      <w:r w:rsidRPr="005114DD">
        <w:rPr>
          <w:i/>
          <w:iCs/>
        </w:rPr>
        <w:t>practices</w:t>
      </w:r>
      <w:proofErr w:type="spellEnd"/>
      <w:r w:rsidRPr="003E178E">
        <w:rPr>
          <w:iCs/>
        </w:rPr>
        <w:t xml:space="preserve"> attraverso 4 workshop nazionali e 4 europei su differenti temi, tra cui quello conclusivo, svoltosi a Roma </w:t>
      </w:r>
      <w:r>
        <w:rPr>
          <w:iCs/>
        </w:rPr>
        <w:t xml:space="preserve">il </w:t>
      </w:r>
      <w:r w:rsidRPr="003E178E">
        <w:rPr>
          <w:iCs/>
        </w:rPr>
        <w:t>14 novembre</w:t>
      </w:r>
      <w:r>
        <w:rPr>
          <w:iCs/>
        </w:rPr>
        <w:t xml:space="preserve"> 2014 sul tema</w:t>
      </w:r>
      <w:r w:rsidRPr="003E178E">
        <w:rPr>
          <w:iCs/>
        </w:rPr>
        <w:t>:</w:t>
      </w:r>
      <w:r w:rsidRPr="003E178E">
        <w:rPr>
          <w:b/>
          <w:bCs/>
        </w:rPr>
        <w:t xml:space="preserve"> </w:t>
      </w:r>
      <w:r w:rsidRPr="00DB70E7">
        <w:rPr>
          <w:bCs/>
        </w:rPr>
        <w:t xml:space="preserve">“Mezzi finanziari e non finanziari per migliorare l’identificazione dei fabbisogni e il </w:t>
      </w:r>
      <w:proofErr w:type="spellStart"/>
      <w:r w:rsidRPr="00DB70E7">
        <w:rPr>
          <w:bCs/>
        </w:rPr>
        <w:t>matching</w:t>
      </w:r>
      <w:proofErr w:type="spellEnd"/>
      <w:r w:rsidRPr="00DB70E7">
        <w:rPr>
          <w:bCs/>
        </w:rPr>
        <w:t xml:space="preserve"> di competenze nei settori Green economy e </w:t>
      </w:r>
      <w:proofErr w:type="spellStart"/>
      <w:r w:rsidRPr="00DB70E7">
        <w:rPr>
          <w:bCs/>
        </w:rPr>
        <w:t>Ict</w:t>
      </w:r>
      <w:proofErr w:type="spellEnd"/>
      <w:r w:rsidRPr="00DB70E7">
        <w:rPr>
          <w:bCs/>
        </w:rPr>
        <w:t>”.</w:t>
      </w:r>
      <w:r w:rsidRPr="00DB70E7">
        <w:rPr>
          <w:color w:val="000000" w:themeColor="text1"/>
        </w:rPr>
        <w:t xml:space="preserve"> </w:t>
      </w:r>
    </w:p>
    <w:p w:rsidR="003777AD" w:rsidRDefault="003777AD" w:rsidP="003777AD">
      <w:pPr>
        <w:jc w:val="both"/>
        <w:rPr>
          <w:iCs/>
        </w:rPr>
      </w:pPr>
      <w:r w:rsidRPr="003E178E">
        <w:rPr>
          <w:iCs/>
        </w:rPr>
        <w:t xml:space="preserve">Tutti </w:t>
      </w:r>
      <w:r>
        <w:rPr>
          <w:iCs/>
        </w:rPr>
        <w:t>i</w:t>
      </w:r>
      <w:r w:rsidRPr="003E178E">
        <w:rPr>
          <w:iCs/>
        </w:rPr>
        <w:t xml:space="preserve"> </w:t>
      </w:r>
      <w:r w:rsidRPr="003E178E">
        <w:rPr>
          <w:bCs/>
          <w:iCs/>
        </w:rPr>
        <w:t xml:space="preserve">workshop hanno avuto una struttura dinamica, con </w:t>
      </w:r>
      <w:r>
        <w:rPr>
          <w:bCs/>
          <w:iCs/>
        </w:rPr>
        <w:t xml:space="preserve">la </w:t>
      </w:r>
      <w:r w:rsidRPr="003E178E">
        <w:rPr>
          <w:bCs/>
          <w:iCs/>
        </w:rPr>
        <w:t xml:space="preserve">presentazione </w:t>
      </w:r>
      <w:r>
        <w:rPr>
          <w:bCs/>
          <w:iCs/>
        </w:rPr>
        <w:t xml:space="preserve">delle migliori esperienze dei partner di progetto e </w:t>
      </w:r>
      <w:r w:rsidRPr="003E178E">
        <w:rPr>
          <w:bCs/>
          <w:iCs/>
        </w:rPr>
        <w:t>l</w:t>
      </w:r>
      <w:r w:rsidRPr="003E178E">
        <w:rPr>
          <w:iCs/>
        </w:rPr>
        <w:t xml:space="preserve">e </w:t>
      </w:r>
      <w:r w:rsidRPr="00DB70E7">
        <w:rPr>
          <w:i/>
          <w:iCs/>
        </w:rPr>
        <w:t xml:space="preserve">best </w:t>
      </w:r>
      <w:proofErr w:type="spellStart"/>
      <w:r w:rsidRPr="00DB70E7">
        <w:rPr>
          <w:i/>
          <w:iCs/>
        </w:rPr>
        <w:t>practices</w:t>
      </w:r>
      <w:proofErr w:type="spellEnd"/>
      <w:r w:rsidRPr="003E178E">
        <w:rPr>
          <w:iCs/>
        </w:rPr>
        <w:t xml:space="preserve"> sono state valutate </w:t>
      </w:r>
      <w:r>
        <w:rPr>
          <w:iCs/>
        </w:rPr>
        <w:t xml:space="preserve">da esperti di 11 diversi Paesi europei appartenenti a Istituzioni e centri di ricerca. </w:t>
      </w:r>
    </w:p>
    <w:p w:rsidR="003777AD" w:rsidRPr="004223F5" w:rsidRDefault="003777AD" w:rsidP="003777AD">
      <w:pPr>
        <w:jc w:val="both"/>
        <w:rPr>
          <w:iCs/>
        </w:rPr>
      </w:pPr>
      <w:bookmarkStart w:id="0" w:name="_GoBack"/>
      <w:bookmarkEnd w:id="0"/>
      <w:r w:rsidRPr="004223F5">
        <w:rPr>
          <w:iCs/>
        </w:rPr>
        <w:t xml:space="preserve">A completamento del progetto è stata redatta una </w:t>
      </w:r>
      <w:r>
        <w:rPr>
          <w:iCs/>
        </w:rPr>
        <w:t xml:space="preserve">guida elettronica </w:t>
      </w:r>
      <w:r w:rsidRPr="004223F5">
        <w:rPr>
          <w:iCs/>
        </w:rPr>
        <w:t xml:space="preserve">con i risultati </w:t>
      </w:r>
      <w:r>
        <w:rPr>
          <w:iCs/>
        </w:rPr>
        <w:t>ottenuti nei diversi incontri e</w:t>
      </w:r>
      <w:r w:rsidRPr="004223F5">
        <w:rPr>
          <w:iCs/>
        </w:rPr>
        <w:t xml:space="preserve"> una sin</w:t>
      </w:r>
      <w:r>
        <w:rPr>
          <w:iCs/>
        </w:rPr>
        <w:t>tesi in lingua italiana delle “strategie di i</w:t>
      </w:r>
      <w:r w:rsidRPr="004223F5">
        <w:rPr>
          <w:iCs/>
        </w:rPr>
        <w:t>ntervento”</w:t>
      </w:r>
      <w:r>
        <w:rPr>
          <w:iCs/>
        </w:rPr>
        <w:t>. E</w:t>
      </w:r>
      <w:r w:rsidRPr="004223F5">
        <w:rPr>
          <w:iCs/>
        </w:rPr>
        <w:t xml:space="preserve">ntrambi </w:t>
      </w:r>
      <w:r>
        <w:rPr>
          <w:iCs/>
        </w:rPr>
        <w:t>i documenti sono consultabili</w:t>
      </w:r>
      <w:r w:rsidRPr="004223F5">
        <w:rPr>
          <w:iCs/>
        </w:rPr>
        <w:t xml:space="preserve"> al seguente link </w:t>
      </w:r>
      <w:hyperlink r:id="rId7" w:history="1">
        <w:r w:rsidRPr="00D72465">
          <w:rPr>
            <w:rStyle w:val="Collegamentoipertestuale"/>
            <w:iCs/>
          </w:rPr>
          <w:t>www.nemesi-project.eu/downloads</w:t>
        </w:r>
      </w:hyperlink>
      <w:r>
        <w:rPr>
          <w:iCs/>
        </w:rPr>
        <w:t xml:space="preserve">. </w:t>
      </w:r>
    </w:p>
    <w:p w:rsidR="003777AD" w:rsidRPr="004223F5" w:rsidRDefault="003777AD" w:rsidP="003777AD">
      <w:pPr>
        <w:jc w:val="both"/>
        <w:rPr>
          <w:iCs/>
        </w:rPr>
      </w:pPr>
      <w:r w:rsidRPr="004223F5">
        <w:rPr>
          <w:iCs/>
        </w:rPr>
        <w:t xml:space="preserve">Maggiori informazioni sul progetto </w:t>
      </w:r>
      <w:r>
        <w:rPr>
          <w:iCs/>
        </w:rPr>
        <w:t xml:space="preserve">sono disponibili sul sito </w:t>
      </w:r>
      <w:hyperlink r:id="rId8" w:history="1">
        <w:r w:rsidRPr="00D72465">
          <w:rPr>
            <w:rStyle w:val="Collegamentoipertestuale"/>
            <w:iCs/>
          </w:rPr>
          <w:t>www.nemesi-project.eu</w:t>
        </w:r>
      </w:hyperlink>
      <w:r>
        <w:rPr>
          <w:iCs/>
        </w:rPr>
        <w:t xml:space="preserve">. </w:t>
      </w:r>
    </w:p>
    <w:p w:rsidR="003777AD" w:rsidRDefault="003777AD" w:rsidP="003777AD">
      <w:pPr>
        <w:jc w:val="both"/>
        <w:rPr>
          <w:iCs/>
        </w:rPr>
      </w:pPr>
    </w:p>
    <w:p w:rsidR="003777AD" w:rsidRDefault="003777AD" w:rsidP="003777AD">
      <w:pPr>
        <w:jc w:val="center"/>
      </w:pPr>
    </w:p>
    <w:p w:rsidR="003777AD" w:rsidRPr="003E178E" w:rsidRDefault="003777AD" w:rsidP="003777AD">
      <w:pPr>
        <w:jc w:val="center"/>
        <w:rPr>
          <w:sz w:val="20"/>
          <w:szCs w:val="20"/>
        </w:rPr>
      </w:pPr>
      <w:r w:rsidRPr="003E178E">
        <w:rPr>
          <w:sz w:val="20"/>
          <w:szCs w:val="20"/>
        </w:rPr>
        <w:t xml:space="preserve">Ufficio Stampa CCIAA Roma </w:t>
      </w:r>
      <w:r>
        <w:rPr>
          <w:sz w:val="20"/>
          <w:szCs w:val="20"/>
        </w:rPr>
        <w:t>- tel. 06</w:t>
      </w:r>
      <w:r w:rsidRPr="003E178E">
        <w:rPr>
          <w:sz w:val="20"/>
          <w:szCs w:val="20"/>
        </w:rPr>
        <w:t xml:space="preserve">6781178 </w:t>
      </w:r>
      <w:r>
        <w:rPr>
          <w:sz w:val="20"/>
          <w:szCs w:val="20"/>
        </w:rPr>
        <w:t xml:space="preserve">- </w:t>
      </w:r>
      <w:proofErr w:type="spellStart"/>
      <w:r w:rsidRPr="003E178E">
        <w:rPr>
          <w:sz w:val="20"/>
          <w:szCs w:val="20"/>
        </w:rPr>
        <w:t>e.mail</w:t>
      </w:r>
      <w:proofErr w:type="spellEnd"/>
      <w:r w:rsidRPr="003E178E">
        <w:rPr>
          <w:sz w:val="20"/>
          <w:szCs w:val="20"/>
        </w:rPr>
        <w:t>: ufficiostampa@assetcamera.it</w:t>
      </w:r>
    </w:p>
    <w:p w:rsidR="003777AD" w:rsidRDefault="003777AD"/>
    <w:sectPr w:rsidR="003777AD" w:rsidSect="004700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777AD"/>
    <w:rsid w:val="003777AD"/>
    <w:rsid w:val="0047003E"/>
    <w:rsid w:val="00510985"/>
    <w:rsid w:val="00B926BC"/>
    <w:rsid w:val="00ED3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00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7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77A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99"/>
    <w:qFormat/>
    <w:rsid w:val="003777AD"/>
    <w:pPr>
      <w:spacing w:after="0" w:line="240" w:lineRule="auto"/>
    </w:pPr>
    <w:rPr>
      <w:rFonts w:ascii="Calibri" w:eastAsia="Calibri" w:hAnsi="Calibri" w:cs="Times New Roman"/>
    </w:rPr>
  </w:style>
  <w:style w:type="character" w:styleId="Enfasigrassetto">
    <w:name w:val="Strong"/>
    <w:basedOn w:val="Carpredefinitoparagrafo"/>
    <w:uiPriority w:val="99"/>
    <w:qFormat/>
    <w:rsid w:val="003777AD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77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mesi-project.e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emesi-project.eu/download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2038</Characters>
  <Application>Microsoft Office Word</Application>
  <DocSecurity>0</DocSecurity>
  <Lines>16</Lines>
  <Paragraphs>4</Paragraphs>
  <ScaleCrop>false</ScaleCrop>
  <Company>ASSET Camera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C.Frattali</cp:lastModifiedBy>
  <cp:revision>2</cp:revision>
  <dcterms:created xsi:type="dcterms:W3CDTF">2015-01-14T14:06:00Z</dcterms:created>
  <dcterms:modified xsi:type="dcterms:W3CDTF">2015-01-14T14:06:00Z</dcterms:modified>
</cp:coreProperties>
</file>