
<file path=[Content_Types].xml><?xml version="1.0" encoding="utf-8"?>
<Types xmlns="http://schemas.openxmlformats.org/package/2006/content-types">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1DF5" w:rsidRDefault="009C1DF5" w:rsidP="009C1DF5">
      <w:pPr>
        <w:pStyle w:val="Default"/>
        <w:rPr>
          <w:sz w:val="23"/>
          <w:szCs w:val="23"/>
        </w:rPr>
      </w:pPr>
    </w:p>
    <w:p w:rsidR="009C1DF5" w:rsidRDefault="009C1DF5" w:rsidP="009C1DF5">
      <w:pPr>
        <w:pStyle w:val="Default"/>
        <w:jc w:val="center"/>
        <w:rPr>
          <w:sz w:val="23"/>
          <w:szCs w:val="23"/>
        </w:rPr>
      </w:pPr>
      <w:r>
        <w:rPr>
          <w:noProof/>
          <w:sz w:val="23"/>
          <w:szCs w:val="23"/>
        </w:rPr>
        <w:drawing>
          <wp:inline distT="0" distB="0" distL="0" distR="0">
            <wp:extent cx="3390900" cy="933450"/>
            <wp:effectExtent l="1905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3390900" cy="933450"/>
                    </a:xfrm>
                    <a:prstGeom prst="rect">
                      <a:avLst/>
                    </a:prstGeom>
                    <a:noFill/>
                    <a:ln w="9525">
                      <a:noFill/>
                      <a:miter lim="800000"/>
                      <a:headEnd/>
                      <a:tailEnd/>
                    </a:ln>
                  </pic:spPr>
                </pic:pic>
              </a:graphicData>
            </a:graphic>
          </wp:inline>
        </w:drawing>
      </w:r>
    </w:p>
    <w:p w:rsidR="009C1DF5" w:rsidRDefault="009C1DF5" w:rsidP="009C1DF5">
      <w:pPr>
        <w:pStyle w:val="Default"/>
        <w:rPr>
          <w:sz w:val="23"/>
          <w:szCs w:val="23"/>
        </w:rPr>
      </w:pPr>
    </w:p>
    <w:p w:rsidR="009C1DF5" w:rsidRDefault="009C1DF5" w:rsidP="009C1DF5">
      <w:pPr>
        <w:pStyle w:val="Default"/>
        <w:rPr>
          <w:sz w:val="23"/>
          <w:szCs w:val="23"/>
        </w:rPr>
      </w:pPr>
    </w:p>
    <w:p w:rsidR="009C1DF5" w:rsidRPr="009C1DF5" w:rsidRDefault="009C1DF5" w:rsidP="009C1DF5">
      <w:pPr>
        <w:autoSpaceDE w:val="0"/>
        <w:autoSpaceDN w:val="0"/>
        <w:adjustRightInd w:val="0"/>
        <w:spacing w:after="0" w:line="240" w:lineRule="auto"/>
        <w:jc w:val="center"/>
        <w:rPr>
          <w:rFonts w:ascii="Garamond" w:hAnsi="Garamond" w:cs="Garamond"/>
          <w:color w:val="000000"/>
          <w:sz w:val="24"/>
          <w:szCs w:val="24"/>
        </w:rPr>
      </w:pPr>
    </w:p>
    <w:p w:rsidR="009C1DF5" w:rsidRPr="00A82723" w:rsidRDefault="009C1DF5" w:rsidP="009C1DF5">
      <w:pPr>
        <w:autoSpaceDE w:val="0"/>
        <w:autoSpaceDN w:val="0"/>
        <w:adjustRightInd w:val="0"/>
        <w:spacing w:after="0" w:line="240" w:lineRule="auto"/>
        <w:jc w:val="center"/>
        <w:rPr>
          <w:rFonts w:ascii="Garamond" w:hAnsi="Garamond" w:cs="Garamond"/>
          <w:color w:val="000000"/>
        </w:rPr>
      </w:pPr>
      <w:r w:rsidRPr="00A82723">
        <w:rPr>
          <w:rFonts w:ascii="Garamond" w:hAnsi="Garamond" w:cs="Garamond"/>
          <w:b/>
          <w:bCs/>
          <w:color w:val="000000"/>
        </w:rPr>
        <w:t>COMUNICATO STAMPA</w:t>
      </w:r>
    </w:p>
    <w:p w:rsidR="00A82723" w:rsidRPr="00A82723" w:rsidRDefault="00A82723" w:rsidP="009C1DF5">
      <w:pPr>
        <w:autoSpaceDE w:val="0"/>
        <w:autoSpaceDN w:val="0"/>
        <w:adjustRightInd w:val="0"/>
        <w:spacing w:after="0" w:line="240" w:lineRule="auto"/>
        <w:jc w:val="center"/>
        <w:rPr>
          <w:rFonts w:ascii="Garamond" w:hAnsi="Garamond" w:cs="Garamond"/>
          <w:b/>
          <w:bCs/>
          <w:color w:val="000000"/>
          <w:sz w:val="44"/>
          <w:szCs w:val="44"/>
        </w:rPr>
      </w:pPr>
      <w:r w:rsidRPr="00A82723">
        <w:rPr>
          <w:rFonts w:ascii="Garamond" w:hAnsi="Garamond" w:cs="Garamond"/>
          <w:b/>
          <w:bCs/>
          <w:color w:val="000000"/>
          <w:sz w:val="44"/>
          <w:szCs w:val="44"/>
        </w:rPr>
        <w:t xml:space="preserve">Unioncamere Lazio porta 18 </w:t>
      </w:r>
      <w:r w:rsidR="009C1DF5" w:rsidRPr="00A82723">
        <w:rPr>
          <w:rFonts w:ascii="Garamond" w:hAnsi="Garamond" w:cs="Garamond"/>
          <w:b/>
          <w:bCs/>
          <w:color w:val="000000"/>
          <w:sz w:val="44"/>
          <w:szCs w:val="44"/>
        </w:rPr>
        <w:t xml:space="preserve">imprese laziali </w:t>
      </w:r>
    </w:p>
    <w:p w:rsidR="009C1DF5" w:rsidRPr="00A82723" w:rsidRDefault="009C1DF5" w:rsidP="009C1DF5">
      <w:pPr>
        <w:autoSpaceDE w:val="0"/>
        <w:autoSpaceDN w:val="0"/>
        <w:adjustRightInd w:val="0"/>
        <w:spacing w:after="0" w:line="240" w:lineRule="auto"/>
        <w:jc w:val="center"/>
        <w:rPr>
          <w:rFonts w:ascii="Garamond" w:hAnsi="Garamond" w:cs="Garamond"/>
          <w:b/>
          <w:bCs/>
          <w:color w:val="000000"/>
          <w:sz w:val="44"/>
          <w:szCs w:val="44"/>
        </w:rPr>
      </w:pPr>
      <w:r w:rsidRPr="00A82723">
        <w:rPr>
          <w:rFonts w:ascii="Garamond" w:hAnsi="Garamond" w:cs="Garamond"/>
          <w:b/>
          <w:bCs/>
          <w:color w:val="000000"/>
          <w:sz w:val="44"/>
          <w:szCs w:val="44"/>
        </w:rPr>
        <w:t xml:space="preserve">al </w:t>
      </w:r>
      <w:r w:rsidR="00A82723">
        <w:rPr>
          <w:rFonts w:ascii="Garamond" w:hAnsi="Garamond" w:cs="Garamond"/>
          <w:b/>
          <w:bCs/>
          <w:color w:val="000000"/>
          <w:sz w:val="44"/>
          <w:szCs w:val="44"/>
        </w:rPr>
        <w:t>“</w:t>
      </w:r>
      <w:r w:rsidRPr="00A82723">
        <w:rPr>
          <w:rFonts w:ascii="Garamond" w:hAnsi="Garamond" w:cs="Garamond"/>
          <w:b/>
          <w:bCs/>
          <w:color w:val="000000"/>
          <w:sz w:val="44"/>
          <w:szCs w:val="44"/>
        </w:rPr>
        <w:t>Summer Fancy Food Show</w:t>
      </w:r>
      <w:r w:rsidR="00A82723">
        <w:rPr>
          <w:rFonts w:ascii="Garamond" w:hAnsi="Garamond" w:cs="Garamond"/>
          <w:b/>
          <w:bCs/>
          <w:color w:val="000000"/>
          <w:sz w:val="44"/>
          <w:szCs w:val="44"/>
        </w:rPr>
        <w:t>”</w:t>
      </w:r>
      <w:r w:rsidRPr="00A82723">
        <w:rPr>
          <w:rFonts w:ascii="Garamond" w:hAnsi="Garamond" w:cs="Garamond"/>
          <w:b/>
          <w:bCs/>
          <w:color w:val="000000"/>
          <w:sz w:val="44"/>
          <w:szCs w:val="44"/>
        </w:rPr>
        <w:t xml:space="preserve"> di New York</w:t>
      </w:r>
    </w:p>
    <w:p w:rsidR="009C1DF5" w:rsidRPr="009C1DF5" w:rsidRDefault="009C1DF5" w:rsidP="009C1DF5">
      <w:pPr>
        <w:autoSpaceDE w:val="0"/>
        <w:autoSpaceDN w:val="0"/>
        <w:adjustRightInd w:val="0"/>
        <w:spacing w:after="0" w:line="240" w:lineRule="auto"/>
        <w:jc w:val="center"/>
        <w:rPr>
          <w:rFonts w:ascii="Garamond" w:hAnsi="Garamond" w:cs="Garamond"/>
          <w:color w:val="000000"/>
          <w:sz w:val="32"/>
          <w:szCs w:val="32"/>
        </w:rPr>
      </w:pPr>
    </w:p>
    <w:p w:rsidR="00A82723" w:rsidRDefault="00A82723" w:rsidP="000D3BC6">
      <w:pPr>
        <w:pStyle w:val="Nessunaspaziatura"/>
        <w:jc w:val="both"/>
        <w:rPr>
          <w:i/>
          <w:sz w:val="24"/>
          <w:szCs w:val="24"/>
        </w:rPr>
      </w:pPr>
    </w:p>
    <w:p w:rsidR="009C1DF5" w:rsidRPr="009C1DF5" w:rsidRDefault="00A82723" w:rsidP="000D3BC6">
      <w:pPr>
        <w:pStyle w:val="Nessunaspaziatura"/>
        <w:jc w:val="both"/>
        <w:rPr>
          <w:sz w:val="24"/>
          <w:szCs w:val="24"/>
        </w:rPr>
      </w:pPr>
      <w:r w:rsidRPr="00A82723">
        <w:rPr>
          <w:i/>
          <w:sz w:val="24"/>
          <w:szCs w:val="24"/>
        </w:rPr>
        <w:t>Roma, 26 giugno 2015</w:t>
      </w:r>
      <w:r>
        <w:rPr>
          <w:sz w:val="24"/>
          <w:szCs w:val="24"/>
        </w:rPr>
        <w:t xml:space="preserve"> - Si apre domenica la 61esima</w:t>
      </w:r>
      <w:r w:rsidR="009C1DF5" w:rsidRPr="009C1DF5">
        <w:rPr>
          <w:sz w:val="24"/>
          <w:szCs w:val="24"/>
        </w:rPr>
        <w:t xml:space="preserve"> edizione del </w:t>
      </w:r>
      <w:r>
        <w:rPr>
          <w:sz w:val="24"/>
          <w:szCs w:val="24"/>
        </w:rPr>
        <w:t>“</w:t>
      </w:r>
      <w:r w:rsidR="009C1DF5" w:rsidRPr="009C1DF5">
        <w:rPr>
          <w:sz w:val="24"/>
          <w:szCs w:val="24"/>
        </w:rPr>
        <w:t>Summer Fancy Food Show</w:t>
      </w:r>
      <w:r>
        <w:rPr>
          <w:sz w:val="24"/>
          <w:szCs w:val="24"/>
        </w:rPr>
        <w:t>”</w:t>
      </w:r>
      <w:r w:rsidR="009C1DF5" w:rsidRPr="009C1DF5">
        <w:rPr>
          <w:sz w:val="24"/>
          <w:szCs w:val="24"/>
        </w:rPr>
        <w:t>, un appuntamento fieristico di grande rilevanza internazionale per il mercato dell’alimentazione negli U</w:t>
      </w:r>
      <w:r>
        <w:rPr>
          <w:sz w:val="24"/>
          <w:szCs w:val="24"/>
        </w:rPr>
        <w:t xml:space="preserve">sa. </w:t>
      </w:r>
      <w:r w:rsidR="009C1DF5" w:rsidRPr="009C1DF5">
        <w:rPr>
          <w:sz w:val="24"/>
          <w:szCs w:val="24"/>
        </w:rPr>
        <w:t xml:space="preserve">Unioncamere Lazio organizza la partecipazione di una collettiva di 18 imprese laziali del settore agroalimentare. </w:t>
      </w:r>
    </w:p>
    <w:p w:rsidR="00A82723" w:rsidRDefault="00A82723" w:rsidP="000D3BC6">
      <w:pPr>
        <w:pStyle w:val="Nessunaspaziatura"/>
        <w:jc w:val="both"/>
        <w:rPr>
          <w:sz w:val="24"/>
          <w:szCs w:val="24"/>
        </w:rPr>
      </w:pPr>
    </w:p>
    <w:p w:rsidR="009C1DF5" w:rsidRPr="009C1DF5" w:rsidRDefault="009C1DF5" w:rsidP="000D3BC6">
      <w:pPr>
        <w:pStyle w:val="Nessunaspaziatura"/>
        <w:jc w:val="both"/>
        <w:rPr>
          <w:sz w:val="24"/>
          <w:szCs w:val="24"/>
        </w:rPr>
      </w:pPr>
      <w:r w:rsidRPr="009C1DF5">
        <w:rPr>
          <w:sz w:val="24"/>
          <w:szCs w:val="24"/>
        </w:rPr>
        <w:t xml:space="preserve">Le eccellenze agroalimentari del territorio saranno presentate nei prossimi giorni ai buyer americani che annualmente visitano la fiera. Si  tratta di un’occasione unica per far conoscere e far apprezzare in un mercato dalle innumerevoli opportunità un territorio, quello laziale, ricco di tradizioni enogastronomiche e di prodotti agro-alimentari di qualità. </w:t>
      </w:r>
    </w:p>
    <w:p w:rsidR="009C1DF5" w:rsidRPr="009C1DF5" w:rsidRDefault="009C1DF5" w:rsidP="000D3BC6">
      <w:pPr>
        <w:pStyle w:val="Nessunaspaziatura"/>
        <w:jc w:val="both"/>
        <w:rPr>
          <w:sz w:val="24"/>
          <w:szCs w:val="24"/>
        </w:rPr>
      </w:pPr>
      <w:r w:rsidRPr="009C1DF5">
        <w:rPr>
          <w:sz w:val="24"/>
          <w:szCs w:val="24"/>
        </w:rPr>
        <w:t xml:space="preserve">La manifestazione si tiene a New York presso il centro fieristico </w:t>
      </w:r>
      <w:r w:rsidR="00A82723">
        <w:rPr>
          <w:sz w:val="24"/>
          <w:szCs w:val="24"/>
        </w:rPr>
        <w:t>“</w:t>
      </w:r>
      <w:r w:rsidRPr="009C1DF5">
        <w:rPr>
          <w:sz w:val="24"/>
          <w:szCs w:val="24"/>
        </w:rPr>
        <w:t>Jacob K. Javits Convention Center</w:t>
      </w:r>
      <w:r w:rsidR="00A82723">
        <w:rPr>
          <w:sz w:val="24"/>
          <w:szCs w:val="24"/>
        </w:rPr>
        <w:t>”</w:t>
      </w:r>
      <w:r w:rsidRPr="009C1DF5">
        <w:rPr>
          <w:sz w:val="24"/>
          <w:szCs w:val="24"/>
        </w:rPr>
        <w:t xml:space="preserve"> dal 28 al 30 giugno e vedrà la presenza di più di 2</w:t>
      </w:r>
      <w:r w:rsidR="00A82723">
        <w:rPr>
          <w:sz w:val="24"/>
          <w:szCs w:val="24"/>
        </w:rPr>
        <w:t>.</w:t>
      </w:r>
      <w:r w:rsidRPr="009C1DF5">
        <w:rPr>
          <w:sz w:val="24"/>
          <w:szCs w:val="24"/>
        </w:rPr>
        <w:t xml:space="preserve">500 espositori provenienti da circa 80 </w:t>
      </w:r>
      <w:r w:rsidR="00A82723">
        <w:rPr>
          <w:sz w:val="24"/>
          <w:szCs w:val="24"/>
        </w:rPr>
        <w:t>P</w:t>
      </w:r>
      <w:r w:rsidRPr="009C1DF5">
        <w:rPr>
          <w:sz w:val="24"/>
          <w:szCs w:val="24"/>
        </w:rPr>
        <w:t>aesi e di più di 18</w:t>
      </w:r>
      <w:r w:rsidR="00A82723">
        <w:rPr>
          <w:sz w:val="24"/>
          <w:szCs w:val="24"/>
        </w:rPr>
        <w:t>mila</w:t>
      </w:r>
      <w:r w:rsidRPr="009C1DF5">
        <w:rPr>
          <w:sz w:val="24"/>
          <w:szCs w:val="24"/>
        </w:rPr>
        <w:t xml:space="preserve"> prodotti esposti. </w:t>
      </w:r>
    </w:p>
    <w:p w:rsidR="00A82723" w:rsidRDefault="00A82723" w:rsidP="000D3BC6">
      <w:pPr>
        <w:pStyle w:val="Nessunaspaziatura"/>
        <w:jc w:val="both"/>
        <w:rPr>
          <w:sz w:val="24"/>
          <w:szCs w:val="24"/>
        </w:rPr>
      </w:pPr>
    </w:p>
    <w:p w:rsidR="009C1DF5" w:rsidRPr="009C1DF5" w:rsidRDefault="009C1DF5" w:rsidP="000D3BC6">
      <w:pPr>
        <w:pStyle w:val="Nessunaspaziatura"/>
        <w:jc w:val="both"/>
        <w:rPr>
          <w:sz w:val="24"/>
          <w:szCs w:val="24"/>
        </w:rPr>
      </w:pPr>
      <w:r w:rsidRPr="009C1DF5">
        <w:rPr>
          <w:sz w:val="24"/>
          <w:szCs w:val="24"/>
        </w:rPr>
        <w:t>Si stima, come ogni anno, che la fiera sarà visitata da più di 25.000 operato</w:t>
      </w:r>
      <w:r w:rsidR="00A82723">
        <w:rPr>
          <w:sz w:val="24"/>
          <w:szCs w:val="24"/>
        </w:rPr>
        <w:t>ri e professionisti americani e</w:t>
      </w:r>
      <w:r w:rsidRPr="009C1DF5">
        <w:rPr>
          <w:sz w:val="24"/>
          <w:szCs w:val="24"/>
        </w:rPr>
        <w:t xml:space="preserve"> internazionali del settore agroalimentare, della distribuzione e ristorazione.</w:t>
      </w:r>
    </w:p>
    <w:p w:rsidR="009C1DF5" w:rsidRPr="009C1DF5" w:rsidRDefault="009C1DF5" w:rsidP="000D3BC6">
      <w:pPr>
        <w:pStyle w:val="Nessunaspaziatura"/>
        <w:jc w:val="both"/>
        <w:rPr>
          <w:sz w:val="24"/>
          <w:szCs w:val="24"/>
        </w:rPr>
      </w:pPr>
      <w:r w:rsidRPr="009C1DF5">
        <w:rPr>
          <w:sz w:val="24"/>
          <w:szCs w:val="24"/>
        </w:rPr>
        <w:t>Si segnala, inoltre, che l’Italia è stata scelta come “</w:t>
      </w:r>
      <w:r w:rsidR="00A82723">
        <w:rPr>
          <w:sz w:val="24"/>
          <w:szCs w:val="24"/>
        </w:rPr>
        <w:t>Paese ospite” per il 2015: una nomina</w:t>
      </w:r>
      <w:r w:rsidRPr="009C1DF5">
        <w:rPr>
          <w:sz w:val="24"/>
          <w:szCs w:val="24"/>
        </w:rPr>
        <w:t xml:space="preserve"> </w:t>
      </w:r>
      <w:r w:rsidR="00A82723">
        <w:rPr>
          <w:sz w:val="24"/>
          <w:szCs w:val="24"/>
        </w:rPr>
        <w:t xml:space="preserve">che </w:t>
      </w:r>
      <w:r w:rsidRPr="009C1DF5">
        <w:rPr>
          <w:sz w:val="24"/>
          <w:szCs w:val="24"/>
        </w:rPr>
        <w:t xml:space="preserve">rappresenta uno speciale riconoscimento concesso sulla base della presenza storica alla manifestazione e sul mercato americano. Tutte le attività di </w:t>
      </w:r>
      <w:r w:rsidR="00A82723">
        <w:rPr>
          <w:sz w:val="24"/>
          <w:szCs w:val="24"/>
        </w:rPr>
        <w:t>promozione e m</w:t>
      </w:r>
      <w:r w:rsidRPr="009C1DF5">
        <w:rPr>
          <w:sz w:val="24"/>
          <w:szCs w:val="24"/>
        </w:rPr>
        <w:t>arketing, tutti gli strumenti di comunicazione propri della manifes</w:t>
      </w:r>
      <w:r w:rsidR="00A82723">
        <w:rPr>
          <w:sz w:val="24"/>
          <w:szCs w:val="24"/>
        </w:rPr>
        <w:t xml:space="preserve">tazione, il catalogo ufficiale </w:t>
      </w:r>
      <w:r w:rsidRPr="009C1DF5">
        <w:rPr>
          <w:sz w:val="24"/>
          <w:szCs w:val="24"/>
        </w:rPr>
        <w:t>e</w:t>
      </w:r>
      <w:r w:rsidR="004906C7">
        <w:rPr>
          <w:sz w:val="24"/>
          <w:szCs w:val="24"/>
        </w:rPr>
        <w:t xml:space="preserve"> la</w:t>
      </w:r>
      <w:r w:rsidRPr="009C1DF5">
        <w:rPr>
          <w:sz w:val="24"/>
          <w:szCs w:val="24"/>
        </w:rPr>
        <w:t xml:space="preserve"> </w:t>
      </w:r>
      <w:r w:rsidR="00A82723">
        <w:rPr>
          <w:sz w:val="24"/>
          <w:szCs w:val="24"/>
        </w:rPr>
        <w:t xml:space="preserve">stessa </w:t>
      </w:r>
      <w:r w:rsidRPr="009C1DF5">
        <w:rPr>
          <w:sz w:val="24"/>
          <w:szCs w:val="24"/>
        </w:rPr>
        <w:t xml:space="preserve">la cerimonia di apertura, avranno una speciale indicazione e la dedica all’Italia. </w:t>
      </w:r>
    </w:p>
    <w:p w:rsidR="00A82723" w:rsidRDefault="00A82723" w:rsidP="000D3BC6">
      <w:pPr>
        <w:pStyle w:val="Nessunaspaziatura"/>
        <w:jc w:val="both"/>
        <w:rPr>
          <w:sz w:val="24"/>
          <w:szCs w:val="24"/>
        </w:rPr>
      </w:pPr>
    </w:p>
    <w:p w:rsidR="009C1DF5" w:rsidRPr="009C1DF5" w:rsidRDefault="009C1DF5" w:rsidP="000D3BC6">
      <w:pPr>
        <w:pStyle w:val="Nessunaspaziatura"/>
        <w:jc w:val="both"/>
        <w:rPr>
          <w:sz w:val="24"/>
          <w:szCs w:val="24"/>
        </w:rPr>
      </w:pPr>
      <w:r w:rsidRPr="009C1DF5">
        <w:rPr>
          <w:sz w:val="24"/>
          <w:szCs w:val="24"/>
        </w:rPr>
        <w:t>Le imprese laziali espongono le più significative produzioni agroalimentari regionali (olio, olive, porchetta, pasta, prodotti surgelati, tartufi, vino, distillati, liquori, acque minerali, caffè, prodotti da forno, prodotti di cioccolato, biscotti, conserve, birra, prodotti biologici) con un’attenzione particolare ai prodotti di qualità e a quelle eccellenze che negli anni hanno incontrato il favore crescente da parte dei buyer statunitensi.</w:t>
      </w:r>
    </w:p>
    <w:p w:rsidR="0013047D" w:rsidRDefault="0013047D" w:rsidP="000D3BC6">
      <w:pPr>
        <w:pStyle w:val="Nessunaspaziatura"/>
        <w:jc w:val="both"/>
        <w:rPr>
          <w:b/>
          <w:bCs/>
        </w:rPr>
      </w:pPr>
    </w:p>
    <w:p w:rsidR="0013047D" w:rsidRDefault="0013047D" w:rsidP="000D3BC6">
      <w:pPr>
        <w:pStyle w:val="Nessunaspaziatura"/>
        <w:jc w:val="both"/>
        <w:rPr>
          <w:b/>
          <w:bCs/>
        </w:rPr>
      </w:pPr>
    </w:p>
    <w:p w:rsidR="0013047D" w:rsidRDefault="0013047D" w:rsidP="000D3BC6">
      <w:pPr>
        <w:pStyle w:val="Nessunaspaziatura"/>
        <w:jc w:val="both"/>
      </w:pPr>
    </w:p>
    <w:p w:rsidR="00A82723" w:rsidRDefault="00A82723" w:rsidP="000D3BC6">
      <w:pPr>
        <w:pStyle w:val="Nessunaspaziatura"/>
        <w:jc w:val="both"/>
        <w:rPr>
          <w:i/>
          <w:iCs/>
        </w:rPr>
      </w:pPr>
    </w:p>
    <w:p w:rsidR="009C1DF5" w:rsidRDefault="009C1DF5" w:rsidP="000D3BC6">
      <w:pPr>
        <w:pStyle w:val="Nessunaspaziatura"/>
        <w:jc w:val="both"/>
      </w:pPr>
      <w:bookmarkStart w:id="0" w:name="_GoBack"/>
      <w:bookmarkEnd w:id="0"/>
      <w:r>
        <w:rPr>
          <w:i/>
          <w:iCs/>
        </w:rPr>
        <w:t xml:space="preserve">Ufficio stampa CCIAA Roma </w:t>
      </w:r>
    </w:p>
    <w:p w:rsidR="006D5DA6" w:rsidRDefault="009C1DF5" w:rsidP="000D3BC6">
      <w:pPr>
        <w:jc w:val="both"/>
      </w:pPr>
      <w:r>
        <w:rPr>
          <w:rFonts w:ascii="Garamond" w:hAnsi="Garamond" w:cs="Garamond"/>
          <w:i/>
          <w:iCs/>
          <w:sz w:val="28"/>
          <w:szCs w:val="28"/>
        </w:rPr>
        <w:t>tel. 066781178, e-mail: ufficiostampa@assetcamera.it</w:t>
      </w:r>
    </w:p>
    <w:sectPr w:rsidR="006D5DA6" w:rsidSect="006D5DA6">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altName w:val="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useFELayout/>
  </w:compat>
  <w:rsids>
    <w:rsidRoot w:val="009C1DF5"/>
    <w:rsid w:val="000D3BC6"/>
    <w:rsid w:val="0013047D"/>
    <w:rsid w:val="00157A53"/>
    <w:rsid w:val="001931F8"/>
    <w:rsid w:val="004906C7"/>
    <w:rsid w:val="006D5DA6"/>
    <w:rsid w:val="007666EE"/>
    <w:rsid w:val="009C1DF5"/>
    <w:rsid w:val="00A82723"/>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157A5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C1DF5"/>
    <w:pPr>
      <w:autoSpaceDE w:val="0"/>
      <w:autoSpaceDN w:val="0"/>
      <w:adjustRightInd w:val="0"/>
      <w:spacing w:after="0" w:line="240" w:lineRule="auto"/>
    </w:pPr>
    <w:rPr>
      <w:rFonts w:ascii="Times New Roman" w:hAnsi="Times New Roman" w:cs="Times New Roman"/>
      <w:color w:val="000000"/>
      <w:sz w:val="24"/>
      <w:szCs w:val="24"/>
    </w:rPr>
  </w:style>
  <w:style w:type="paragraph" w:styleId="Nessunaspaziatura">
    <w:name w:val="No Spacing"/>
    <w:uiPriority w:val="1"/>
    <w:qFormat/>
    <w:rsid w:val="009C1DF5"/>
    <w:pPr>
      <w:spacing w:after="0" w:line="240" w:lineRule="auto"/>
    </w:pPr>
  </w:style>
  <w:style w:type="paragraph" w:styleId="Testofumetto">
    <w:name w:val="Balloon Text"/>
    <w:basedOn w:val="Normale"/>
    <w:link w:val="TestofumettoCarattere"/>
    <w:uiPriority w:val="99"/>
    <w:semiHidden/>
    <w:unhideWhenUsed/>
    <w:rsid w:val="009C1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C1DF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9C1DF5"/>
    <w:pPr>
      <w:autoSpaceDE w:val="0"/>
      <w:autoSpaceDN w:val="0"/>
      <w:adjustRightInd w:val="0"/>
      <w:spacing w:after="0" w:line="240" w:lineRule="auto"/>
    </w:pPr>
    <w:rPr>
      <w:rFonts w:ascii="Times New Roman" w:hAnsi="Times New Roman" w:cs="Times New Roman"/>
      <w:color w:val="000000"/>
      <w:sz w:val="24"/>
      <w:szCs w:val="24"/>
    </w:rPr>
  </w:style>
  <w:style w:type="paragraph" w:styleId="Nessunaspaziatura">
    <w:name w:val="No Spacing"/>
    <w:uiPriority w:val="1"/>
    <w:qFormat/>
    <w:rsid w:val="009C1DF5"/>
    <w:pPr>
      <w:spacing w:after="0" w:line="240" w:lineRule="auto"/>
    </w:pPr>
  </w:style>
  <w:style w:type="paragraph" w:styleId="Testofumetto">
    <w:name w:val="Balloon Text"/>
    <w:basedOn w:val="Normale"/>
    <w:link w:val="TestofumettoCarattere"/>
    <w:uiPriority w:val="99"/>
    <w:semiHidden/>
    <w:unhideWhenUsed/>
    <w:rsid w:val="009C1DF5"/>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C1DF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503C4AB-2BBB-44CA-820F-B227300FC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327</Words>
  <Characters>1869</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
    </vt:vector>
  </TitlesOfParts>
  <Company>ASSET Camera</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C.Frattali</dc:creator>
  <cp:lastModifiedBy>C.Frattali</cp:lastModifiedBy>
  <cp:revision>2</cp:revision>
  <dcterms:created xsi:type="dcterms:W3CDTF">2015-06-26T10:10:00Z</dcterms:created>
  <dcterms:modified xsi:type="dcterms:W3CDTF">2015-06-26T10:10:00Z</dcterms:modified>
</cp:coreProperties>
</file>