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14D" w:rsidRDefault="00284D9C" w:rsidP="00D3314D">
      <w:pPr>
        <w:jc w:val="center"/>
      </w:pPr>
      <w:bookmarkStart w:id="0" w:name="_GoBack"/>
      <w:r>
        <w:rPr>
          <w:noProof/>
          <w:lang w:eastAsia="it-IT"/>
        </w:rPr>
        <w:drawing>
          <wp:inline distT="0" distB="0" distL="0" distR="0">
            <wp:extent cx="6120130" cy="181290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1812904"/>
                    </a:xfrm>
                    <a:prstGeom prst="rect">
                      <a:avLst/>
                    </a:prstGeom>
                    <a:noFill/>
                    <a:ln>
                      <a:noFill/>
                    </a:ln>
                  </pic:spPr>
                </pic:pic>
              </a:graphicData>
            </a:graphic>
          </wp:inline>
        </w:drawing>
      </w:r>
      <w:bookmarkEnd w:id="0"/>
    </w:p>
    <w:p w:rsidR="0094649C" w:rsidRPr="00D3314D" w:rsidRDefault="0094649C" w:rsidP="00EF27A9">
      <w:pPr>
        <w:jc w:val="center"/>
      </w:pPr>
      <w:r w:rsidRPr="00D3314D">
        <w:t>comunicato stampa</w:t>
      </w:r>
    </w:p>
    <w:p w:rsidR="0094649C" w:rsidRPr="006C0386" w:rsidRDefault="0094649C" w:rsidP="00EF27A9">
      <w:pPr>
        <w:spacing w:after="0"/>
        <w:jc w:val="center"/>
        <w:rPr>
          <w:b/>
          <w:sz w:val="40"/>
          <w:szCs w:val="40"/>
        </w:rPr>
      </w:pPr>
      <w:r w:rsidRPr="006C0386">
        <w:rPr>
          <w:b/>
          <w:sz w:val="40"/>
          <w:szCs w:val="40"/>
        </w:rPr>
        <w:t xml:space="preserve">Firmato un protocollo d’intesa per la </w:t>
      </w:r>
      <w:r w:rsidR="00D3314D" w:rsidRPr="006C0386">
        <w:rPr>
          <w:b/>
          <w:sz w:val="40"/>
          <w:szCs w:val="40"/>
        </w:rPr>
        <w:t>prevenzione</w:t>
      </w:r>
    </w:p>
    <w:p w:rsidR="0094649C" w:rsidRPr="006C0386" w:rsidRDefault="00D3314D" w:rsidP="00EF27A9">
      <w:pPr>
        <w:spacing w:after="0"/>
        <w:jc w:val="center"/>
        <w:rPr>
          <w:b/>
          <w:sz w:val="40"/>
          <w:szCs w:val="40"/>
        </w:rPr>
      </w:pPr>
      <w:r w:rsidRPr="006C0386">
        <w:rPr>
          <w:b/>
          <w:sz w:val="40"/>
          <w:szCs w:val="40"/>
        </w:rPr>
        <w:t>e il contrasto della criminalità economica a Roma</w:t>
      </w:r>
    </w:p>
    <w:p w:rsidR="0094649C" w:rsidRPr="0094649C" w:rsidRDefault="0094649C" w:rsidP="00EF27A9">
      <w:pPr>
        <w:jc w:val="both"/>
        <w:rPr>
          <w:sz w:val="20"/>
        </w:rPr>
      </w:pPr>
    </w:p>
    <w:p w:rsidR="0094649C" w:rsidRPr="00D3314D" w:rsidRDefault="0094649C" w:rsidP="00EF27A9">
      <w:pPr>
        <w:jc w:val="both"/>
        <w:rPr>
          <w:rFonts w:ascii="Times New Roman" w:hAnsi="Times New Roman" w:cs="Times New Roman"/>
          <w:sz w:val="28"/>
          <w:szCs w:val="28"/>
        </w:rPr>
      </w:pPr>
      <w:r w:rsidRPr="00D3314D">
        <w:rPr>
          <w:rFonts w:ascii="Times New Roman" w:hAnsi="Times New Roman" w:cs="Times New Roman"/>
          <w:i/>
          <w:sz w:val="28"/>
          <w:szCs w:val="28"/>
        </w:rPr>
        <w:t xml:space="preserve">Roma, </w:t>
      </w:r>
      <w:r w:rsidR="0039175C">
        <w:rPr>
          <w:rFonts w:ascii="Times New Roman" w:hAnsi="Times New Roman" w:cs="Times New Roman"/>
          <w:i/>
          <w:sz w:val="28"/>
          <w:szCs w:val="28"/>
        </w:rPr>
        <w:t>2 febbraio</w:t>
      </w:r>
      <w:r w:rsidR="00D82EDA">
        <w:rPr>
          <w:rFonts w:ascii="Times New Roman" w:hAnsi="Times New Roman" w:cs="Times New Roman"/>
          <w:i/>
          <w:sz w:val="28"/>
          <w:szCs w:val="28"/>
        </w:rPr>
        <w:t xml:space="preserve"> 2015</w:t>
      </w:r>
      <w:r w:rsidRPr="00D3314D">
        <w:rPr>
          <w:rFonts w:ascii="Times New Roman" w:hAnsi="Times New Roman" w:cs="Times New Roman"/>
          <w:sz w:val="28"/>
          <w:szCs w:val="28"/>
        </w:rPr>
        <w:t xml:space="preserve"> </w:t>
      </w:r>
      <w:r w:rsidR="00B10BE0" w:rsidRPr="00D3314D">
        <w:rPr>
          <w:rFonts w:ascii="Times New Roman" w:hAnsi="Times New Roman" w:cs="Times New Roman"/>
          <w:sz w:val="28"/>
          <w:szCs w:val="28"/>
        </w:rPr>
        <w:t>–</w:t>
      </w:r>
      <w:r w:rsidRPr="00D3314D">
        <w:rPr>
          <w:rFonts w:ascii="Times New Roman" w:hAnsi="Times New Roman" w:cs="Times New Roman"/>
          <w:sz w:val="28"/>
          <w:szCs w:val="28"/>
        </w:rPr>
        <w:t xml:space="preserve"> </w:t>
      </w:r>
      <w:r w:rsidR="00EF27A9">
        <w:rPr>
          <w:rFonts w:ascii="Times New Roman" w:hAnsi="Times New Roman" w:cs="Times New Roman"/>
          <w:sz w:val="28"/>
          <w:szCs w:val="28"/>
        </w:rPr>
        <w:t xml:space="preserve">Una sempre più stretta collaborazione a livello informatico fra Procura della Repubblica, Guardia di Finanza e Camera di commercio di Roma, per prevenire e contrastare la </w:t>
      </w:r>
      <w:r w:rsidR="00EF27A9" w:rsidRPr="00EF27A9">
        <w:rPr>
          <w:rFonts w:ascii="Times New Roman" w:hAnsi="Times New Roman" w:cs="Times New Roman"/>
          <w:sz w:val="28"/>
          <w:szCs w:val="28"/>
        </w:rPr>
        <w:t>criminalità economica nella Capitale.</w:t>
      </w:r>
      <w:r w:rsidR="00EF27A9">
        <w:rPr>
          <w:rFonts w:ascii="Times New Roman" w:hAnsi="Times New Roman" w:cs="Times New Roman"/>
          <w:sz w:val="28"/>
          <w:szCs w:val="28"/>
        </w:rPr>
        <w:t xml:space="preserve"> E’ questo il significato del protocollo d’intesa firmato da </w:t>
      </w:r>
      <w:r w:rsidR="0071287B">
        <w:rPr>
          <w:rFonts w:ascii="Times New Roman" w:hAnsi="Times New Roman" w:cs="Times New Roman"/>
          <w:sz w:val="28"/>
          <w:szCs w:val="28"/>
        </w:rPr>
        <w:t xml:space="preserve">Giuseppe </w:t>
      </w:r>
      <w:proofErr w:type="spellStart"/>
      <w:r w:rsidR="0071287B">
        <w:rPr>
          <w:rFonts w:ascii="Times New Roman" w:hAnsi="Times New Roman" w:cs="Times New Roman"/>
          <w:sz w:val="28"/>
          <w:szCs w:val="28"/>
        </w:rPr>
        <w:t>Pignatone</w:t>
      </w:r>
      <w:proofErr w:type="spellEnd"/>
      <w:r w:rsidR="0071287B">
        <w:rPr>
          <w:rFonts w:ascii="Times New Roman" w:hAnsi="Times New Roman" w:cs="Times New Roman"/>
          <w:sz w:val="28"/>
          <w:szCs w:val="28"/>
        </w:rPr>
        <w:t>, Procuratore capo</w:t>
      </w:r>
      <w:r w:rsidR="00B10BE0" w:rsidRPr="00D3314D">
        <w:rPr>
          <w:rFonts w:ascii="Times New Roman" w:hAnsi="Times New Roman" w:cs="Times New Roman"/>
          <w:sz w:val="28"/>
          <w:szCs w:val="28"/>
        </w:rPr>
        <w:t xml:space="preserve"> di Roma, </w:t>
      </w:r>
      <w:r w:rsidR="0071287B">
        <w:rPr>
          <w:rFonts w:ascii="Times New Roman" w:hAnsi="Times New Roman" w:cs="Times New Roman"/>
          <w:sz w:val="28"/>
          <w:szCs w:val="28"/>
        </w:rPr>
        <w:t xml:space="preserve">il generale Ivano </w:t>
      </w:r>
      <w:proofErr w:type="spellStart"/>
      <w:r w:rsidR="0071287B">
        <w:rPr>
          <w:rFonts w:ascii="Times New Roman" w:hAnsi="Times New Roman" w:cs="Times New Roman"/>
          <w:sz w:val="28"/>
          <w:szCs w:val="28"/>
        </w:rPr>
        <w:t>Maccani</w:t>
      </w:r>
      <w:proofErr w:type="spellEnd"/>
      <w:r w:rsidR="0071287B">
        <w:rPr>
          <w:rFonts w:ascii="Times New Roman" w:hAnsi="Times New Roman" w:cs="Times New Roman"/>
          <w:sz w:val="28"/>
          <w:szCs w:val="28"/>
        </w:rPr>
        <w:t>, comandante</w:t>
      </w:r>
      <w:r w:rsidR="00B10BE0" w:rsidRPr="00D3314D">
        <w:rPr>
          <w:rFonts w:ascii="Times New Roman" w:hAnsi="Times New Roman" w:cs="Times New Roman"/>
          <w:sz w:val="28"/>
          <w:szCs w:val="28"/>
        </w:rPr>
        <w:t xml:space="preserve"> della Guardia di Finanza di Roma</w:t>
      </w:r>
      <w:r w:rsidRPr="00D3314D">
        <w:rPr>
          <w:rFonts w:ascii="Times New Roman" w:hAnsi="Times New Roman" w:cs="Times New Roman"/>
          <w:sz w:val="28"/>
          <w:szCs w:val="28"/>
        </w:rPr>
        <w:t xml:space="preserve"> e </w:t>
      </w:r>
      <w:r w:rsidR="0071287B">
        <w:rPr>
          <w:rFonts w:ascii="Times New Roman" w:hAnsi="Times New Roman" w:cs="Times New Roman"/>
          <w:sz w:val="28"/>
          <w:szCs w:val="28"/>
        </w:rPr>
        <w:t>Giancarlo Cremonesi, presidente del</w:t>
      </w:r>
      <w:r w:rsidR="00B10BE0" w:rsidRPr="00D3314D">
        <w:rPr>
          <w:rFonts w:ascii="Times New Roman" w:hAnsi="Times New Roman" w:cs="Times New Roman"/>
          <w:sz w:val="28"/>
          <w:szCs w:val="28"/>
        </w:rPr>
        <w:t>la</w:t>
      </w:r>
      <w:r w:rsidRPr="00D3314D">
        <w:rPr>
          <w:rFonts w:ascii="Times New Roman" w:hAnsi="Times New Roman" w:cs="Times New Roman"/>
          <w:sz w:val="28"/>
          <w:szCs w:val="28"/>
        </w:rPr>
        <w:t xml:space="preserve"> C</w:t>
      </w:r>
      <w:r w:rsidR="00D3314D">
        <w:rPr>
          <w:rFonts w:ascii="Times New Roman" w:hAnsi="Times New Roman" w:cs="Times New Roman"/>
          <w:sz w:val="28"/>
          <w:szCs w:val="28"/>
        </w:rPr>
        <w:t>amera di Commercio</w:t>
      </w:r>
      <w:r w:rsidRPr="00D3314D">
        <w:rPr>
          <w:rFonts w:ascii="Times New Roman" w:hAnsi="Times New Roman" w:cs="Times New Roman"/>
          <w:sz w:val="28"/>
          <w:szCs w:val="28"/>
        </w:rPr>
        <w:t xml:space="preserve"> di Roma</w:t>
      </w:r>
      <w:r w:rsidR="00B10BE0" w:rsidRPr="00D3314D">
        <w:rPr>
          <w:rFonts w:ascii="Times New Roman" w:hAnsi="Times New Roman" w:cs="Times New Roman"/>
          <w:sz w:val="28"/>
          <w:szCs w:val="28"/>
        </w:rPr>
        <w:t>.</w:t>
      </w:r>
      <w:r w:rsidR="00EF27A9">
        <w:rPr>
          <w:rFonts w:ascii="Times New Roman" w:hAnsi="Times New Roman" w:cs="Times New Roman"/>
          <w:sz w:val="28"/>
          <w:szCs w:val="28"/>
        </w:rPr>
        <w:t xml:space="preserve"> L’importante accordo di collaborazione faciliterà l’accesso alla banca dati EBR </w:t>
      </w:r>
      <w:r w:rsidR="00EF27A9" w:rsidRPr="00EF27A9">
        <w:rPr>
          <w:rFonts w:ascii="Times New Roman" w:hAnsi="Times New Roman" w:cs="Times New Roman"/>
          <w:sz w:val="28"/>
          <w:szCs w:val="28"/>
        </w:rPr>
        <w:t>(</w:t>
      </w:r>
      <w:proofErr w:type="spellStart"/>
      <w:r w:rsidR="00EF27A9" w:rsidRPr="00EF27A9">
        <w:rPr>
          <w:rFonts w:ascii="Times New Roman" w:hAnsi="Times New Roman" w:cs="Times New Roman"/>
          <w:sz w:val="28"/>
          <w:szCs w:val="28"/>
        </w:rPr>
        <w:t>European</w:t>
      </w:r>
      <w:proofErr w:type="spellEnd"/>
      <w:r w:rsidR="00EF27A9" w:rsidRPr="00EF27A9">
        <w:rPr>
          <w:rFonts w:ascii="Times New Roman" w:hAnsi="Times New Roman" w:cs="Times New Roman"/>
          <w:sz w:val="28"/>
          <w:szCs w:val="28"/>
        </w:rPr>
        <w:t xml:space="preserve"> Business </w:t>
      </w:r>
      <w:proofErr w:type="spellStart"/>
      <w:r w:rsidR="00EF27A9" w:rsidRPr="00EF27A9">
        <w:rPr>
          <w:rFonts w:ascii="Times New Roman" w:hAnsi="Times New Roman" w:cs="Times New Roman"/>
          <w:sz w:val="28"/>
          <w:szCs w:val="28"/>
        </w:rPr>
        <w:t>Register</w:t>
      </w:r>
      <w:proofErr w:type="spellEnd"/>
      <w:r w:rsidR="00EF27A9" w:rsidRPr="00EF27A9">
        <w:rPr>
          <w:rFonts w:ascii="Times New Roman" w:hAnsi="Times New Roman" w:cs="Times New Roman"/>
          <w:sz w:val="28"/>
          <w:szCs w:val="28"/>
        </w:rPr>
        <w:t>)</w:t>
      </w:r>
      <w:r w:rsidR="00EF27A9">
        <w:rPr>
          <w:rFonts w:ascii="Times New Roman" w:hAnsi="Times New Roman" w:cs="Times New Roman"/>
          <w:sz w:val="28"/>
          <w:szCs w:val="28"/>
        </w:rPr>
        <w:t>, gestita dal sistema camerale e a cui accede la CCIAA capitolina, consentendo agli investigatori di consultare, in tempo reale, tutte le informazioni riguardanti le aziende attive in 28 Paesi europei.</w:t>
      </w:r>
    </w:p>
    <w:p w:rsidR="00EF27A9" w:rsidRDefault="00B10BE0" w:rsidP="00EF27A9">
      <w:pPr>
        <w:jc w:val="both"/>
        <w:rPr>
          <w:rFonts w:ascii="Times New Roman" w:hAnsi="Times New Roman" w:cs="Times New Roman"/>
          <w:sz w:val="28"/>
          <w:szCs w:val="28"/>
        </w:rPr>
      </w:pPr>
      <w:r w:rsidRPr="00D3314D">
        <w:rPr>
          <w:rFonts w:ascii="Times New Roman" w:hAnsi="Times New Roman" w:cs="Times New Roman"/>
          <w:sz w:val="28"/>
          <w:szCs w:val="28"/>
        </w:rPr>
        <w:t xml:space="preserve">In </w:t>
      </w:r>
      <w:r w:rsidR="00EF27A9">
        <w:rPr>
          <w:rFonts w:ascii="Times New Roman" w:hAnsi="Times New Roman" w:cs="Times New Roman"/>
          <w:sz w:val="28"/>
          <w:szCs w:val="28"/>
        </w:rPr>
        <w:t xml:space="preserve">considerazione dei rapidi cambiamenti degli </w:t>
      </w:r>
      <w:r w:rsidRPr="00D3314D">
        <w:rPr>
          <w:rFonts w:ascii="Times New Roman" w:hAnsi="Times New Roman" w:cs="Times New Roman"/>
          <w:sz w:val="28"/>
          <w:szCs w:val="28"/>
        </w:rPr>
        <w:t xml:space="preserve">scenari internazionali e della globalizzazione delle relazioni commerciali, sia la Procura di Roma che la Guardia di Finanza hanno crescente necessità di acquisire, in tempi brevi, informazioni qualificate su soggetti economici operanti oltre frontiera (struttura societaria, bilanci, </w:t>
      </w:r>
      <w:r w:rsidR="00D82EDA">
        <w:rPr>
          <w:rFonts w:ascii="Times New Roman" w:hAnsi="Times New Roman" w:cs="Times New Roman"/>
          <w:sz w:val="28"/>
          <w:szCs w:val="28"/>
        </w:rPr>
        <w:t>composizione dell’</w:t>
      </w:r>
      <w:r w:rsidRPr="00D3314D">
        <w:rPr>
          <w:rFonts w:ascii="Times New Roman" w:hAnsi="Times New Roman" w:cs="Times New Roman"/>
          <w:sz w:val="28"/>
          <w:szCs w:val="28"/>
        </w:rPr>
        <w:t>azionariato)</w:t>
      </w:r>
      <w:r w:rsidR="006C0386">
        <w:rPr>
          <w:rFonts w:ascii="Times New Roman" w:hAnsi="Times New Roman" w:cs="Times New Roman"/>
          <w:sz w:val="28"/>
          <w:szCs w:val="28"/>
        </w:rPr>
        <w:t xml:space="preserve"> sospettati di azioni contrarie alla legge</w:t>
      </w:r>
      <w:r w:rsidR="00D82EDA">
        <w:rPr>
          <w:rFonts w:ascii="Times New Roman" w:hAnsi="Times New Roman" w:cs="Times New Roman"/>
          <w:sz w:val="28"/>
          <w:szCs w:val="28"/>
        </w:rPr>
        <w:t xml:space="preserve">. </w:t>
      </w:r>
    </w:p>
    <w:p w:rsidR="0094649C" w:rsidRPr="00D3314D" w:rsidRDefault="00B10BE0" w:rsidP="00EF27A9">
      <w:pPr>
        <w:jc w:val="both"/>
        <w:rPr>
          <w:rFonts w:ascii="Times New Roman" w:hAnsi="Times New Roman" w:cs="Times New Roman"/>
          <w:sz w:val="28"/>
          <w:szCs w:val="28"/>
        </w:rPr>
      </w:pPr>
      <w:r w:rsidRPr="00D3314D">
        <w:rPr>
          <w:rFonts w:ascii="Times New Roman" w:hAnsi="Times New Roman" w:cs="Times New Roman"/>
          <w:sz w:val="28"/>
          <w:szCs w:val="28"/>
        </w:rPr>
        <w:t>A tal fine</w:t>
      </w:r>
      <w:r w:rsidR="0014113F">
        <w:rPr>
          <w:rFonts w:ascii="Times New Roman" w:hAnsi="Times New Roman" w:cs="Times New Roman"/>
          <w:sz w:val="28"/>
          <w:szCs w:val="28"/>
        </w:rPr>
        <w:t>,</w:t>
      </w:r>
      <w:r w:rsidRPr="00D3314D">
        <w:rPr>
          <w:rFonts w:ascii="Times New Roman" w:hAnsi="Times New Roman" w:cs="Times New Roman"/>
          <w:sz w:val="28"/>
          <w:szCs w:val="28"/>
        </w:rPr>
        <w:t xml:space="preserve"> </w:t>
      </w:r>
      <w:r w:rsidR="00D3314D" w:rsidRPr="00D3314D">
        <w:rPr>
          <w:rFonts w:ascii="Times New Roman" w:hAnsi="Times New Roman" w:cs="Times New Roman"/>
          <w:sz w:val="28"/>
          <w:szCs w:val="28"/>
        </w:rPr>
        <w:t>Procura e Guardia di Finanza sono state fornite delle opportune credenziali di acce</w:t>
      </w:r>
      <w:r w:rsidR="006C0386">
        <w:rPr>
          <w:rFonts w:ascii="Times New Roman" w:hAnsi="Times New Roman" w:cs="Times New Roman"/>
          <w:sz w:val="28"/>
          <w:szCs w:val="28"/>
        </w:rPr>
        <w:t>sso e la CCIAA di Roma si è, inoltre, impegnata a</w:t>
      </w:r>
      <w:r w:rsidR="00D3314D" w:rsidRPr="00D3314D">
        <w:rPr>
          <w:rFonts w:ascii="Times New Roman" w:hAnsi="Times New Roman" w:cs="Times New Roman"/>
          <w:sz w:val="28"/>
          <w:szCs w:val="28"/>
        </w:rPr>
        <w:t xml:space="preserve"> offrire un percorso di </w:t>
      </w:r>
      <w:r w:rsidR="00EF27A9">
        <w:rPr>
          <w:rFonts w:ascii="Times New Roman" w:hAnsi="Times New Roman" w:cs="Times New Roman"/>
          <w:sz w:val="28"/>
          <w:szCs w:val="28"/>
        </w:rPr>
        <w:t xml:space="preserve">affiancamento e </w:t>
      </w:r>
      <w:r w:rsidR="00D3314D" w:rsidRPr="00D3314D">
        <w:rPr>
          <w:rFonts w:ascii="Times New Roman" w:hAnsi="Times New Roman" w:cs="Times New Roman"/>
          <w:sz w:val="28"/>
          <w:szCs w:val="28"/>
        </w:rPr>
        <w:t>fo</w:t>
      </w:r>
      <w:r w:rsidR="006C0386">
        <w:rPr>
          <w:rFonts w:ascii="Times New Roman" w:hAnsi="Times New Roman" w:cs="Times New Roman"/>
          <w:sz w:val="28"/>
          <w:szCs w:val="28"/>
        </w:rPr>
        <w:t>r</w:t>
      </w:r>
      <w:r w:rsidR="00D3314D" w:rsidRPr="00D3314D">
        <w:rPr>
          <w:rFonts w:ascii="Times New Roman" w:hAnsi="Times New Roman" w:cs="Times New Roman"/>
          <w:sz w:val="28"/>
          <w:szCs w:val="28"/>
        </w:rPr>
        <w:t xml:space="preserve">mazione mirato per il personale </w:t>
      </w:r>
      <w:r w:rsidR="006C0386">
        <w:rPr>
          <w:rFonts w:ascii="Times New Roman" w:hAnsi="Times New Roman" w:cs="Times New Roman"/>
          <w:sz w:val="28"/>
          <w:szCs w:val="28"/>
        </w:rPr>
        <w:t xml:space="preserve">di Procura e Guardia di Finanza </w:t>
      </w:r>
      <w:r w:rsidR="00D3314D" w:rsidRPr="00D3314D">
        <w:rPr>
          <w:rFonts w:ascii="Times New Roman" w:hAnsi="Times New Roman" w:cs="Times New Roman"/>
          <w:sz w:val="28"/>
          <w:szCs w:val="28"/>
        </w:rPr>
        <w:t>che verrà incaricato della consultazione alla banca dati EBR.</w:t>
      </w:r>
    </w:p>
    <w:p w:rsidR="0094649C" w:rsidRPr="00D3314D" w:rsidRDefault="0094649C" w:rsidP="0094649C">
      <w:pPr>
        <w:rPr>
          <w:rFonts w:ascii="Times New Roman" w:hAnsi="Times New Roman" w:cs="Times New Roman"/>
          <w:sz w:val="28"/>
          <w:szCs w:val="28"/>
        </w:rPr>
      </w:pPr>
    </w:p>
    <w:p w:rsidR="0094649C" w:rsidRPr="00D3314D" w:rsidRDefault="0094649C" w:rsidP="0094649C">
      <w:pPr>
        <w:rPr>
          <w:rFonts w:ascii="Times New Roman" w:hAnsi="Times New Roman" w:cs="Times New Roman"/>
          <w:sz w:val="28"/>
          <w:szCs w:val="28"/>
        </w:rPr>
      </w:pPr>
    </w:p>
    <w:p w:rsidR="00660259" w:rsidRPr="00D82EDA" w:rsidRDefault="0094649C" w:rsidP="00D82EDA">
      <w:pPr>
        <w:jc w:val="center"/>
        <w:rPr>
          <w:rFonts w:ascii="Times New Roman" w:hAnsi="Times New Roman" w:cs="Times New Roman"/>
        </w:rPr>
      </w:pPr>
      <w:r w:rsidRPr="00D82EDA">
        <w:rPr>
          <w:rFonts w:ascii="Times New Roman" w:hAnsi="Times New Roman" w:cs="Times New Roman"/>
        </w:rPr>
        <w:t>Ufficio Stam</w:t>
      </w:r>
      <w:r w:rsidR="006C0386">
        <w:rPr>
          <w:rFonts w:ascii="Times New Roman" w:hAnsi="Times New Roman" w:cs="Times New Roman"/>
        </w:rPr>
        <w:t xml:space="preserve">pa Camera di Commercio di Roma </w:t>
      </w:r>
      <w:r w:rsidR="006C0386" w:rsidRPr="00EF27A9">
        <w:rPr>
          <w:rFonts w:ascii="Times New Roman" w:hAnsi="Times New Roman" w:cs="Times New Roman"/>
          <w:b/>
        </w:rPr>
        <w:t>-</w:t>
      </w:r>
      <w:r w:rsidRPr="00D82EDA">
        <w:rPr>
          <w:rFonts w:ascii="Times New Roman" w:hAnsi="Times New Roman" w:cs="Times New Roman"/>
        </w:rPr>
        <w:t xml:space="preserve"> tel. 06-6781178 – ufficiostampa@assetcamera.it</w:t>
      </w:r>
    </w:p>
    <w:sectPr w:rsidR="00660259" w:rsidRPr="00D82ED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49C"/>
    <w:rsid w:val="00136CDE"/>
    <w:rsid w:val="0014113F"/>
    <w:rsid w:val="001B1AD3"/>
    <w:rsid w:val="00284D9C"/>
    <w:rsid w:val="0039175C"/>
    <w:rsid w:val="00660259"/>
    <w:rsid w:val="006C0386"/>
    <w:rsid w:val="0071287B"/>
    <w:rsid w:val="0094649C"/>
    <w:rsid w:val="00A23C45"/>
    <w:rsid w:val="00B10BE0"/>
    <w:rsid w:val="00D3314D"/>
    <w:rsid w:val="00D82EDA"/>
    <w:rsid w:val="00EF27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84D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4D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84D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4D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80DEF-E660-461C-8026-868B6AFD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Massimo Piagnani</cp:lastModifiedBy>
  <cp:revision>2</cp:revision>
  <dcterms:created xsi:type="dcterms:W3CDTF">2015-03-17T10:35:00Z</dcterms:created>
  <dcterms:modified xsi:type="dcterms:W3CDTF">2015-03-17T10:35:00Z</dcterms:modified>
</cp:coreProperties>
</file>