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1D2" w:rsidRDefault="00CC0A17" w:rsidP="00CC0A17">
      <w:pPr>
        <w:jc w:val="center"/>
      </w:pPr>
      <w:r w:rsidRPr="00CC0A17">
        <w:object w:dxaOrig="4724" w:dyaOrig="10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8.85pt;height:43.45pt" o:ole="">
            <v:imagedata r:id="rId5" o:title=""/>
          </v:shape>
          <o:OLEObject Type="Embed" ProgID="MSPhotoEd.3" ShapeID="_x0000_i1025" DrawAspect="Content" ObjectID="_1650212779" r:id="rId6"/>
        </w:object>
      </w:r>
    </w:p>
    <w:p w:rsidR="005E51D2" w:rsidRDefault="001A34FD" w:rsidP="001A34FD">
      <w:pPr>
        <w:jc w:val="center"/>
      </w:pPr>
      <w:r>
        <w:t>COMUNICATO STAMPA</w:t>
      </w:r>
    </w:p>
    <w:p w:rsidR="005E51D2" w:rsidRPr="005F12B5" w:rsidRDefault="00A97C50" w:rsidP="005F12B5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Se</w:t>
      </w:r>
      <w:r w:rsidR="00FA1B6A">
        <w:rPr>
          <w:b/>
          <w:sz w:val="32"/>
          <w:szCs w:val="32"/>
          <w:u w:val="single"/>
        </w:rPr>
        <w:t>ttima</w:t>
      </w:r>
      <w:r w:rsidR="005F12B5" w:rsidRPr="005F12B5">
        <w:rPr>
          <w:b/>
          <w:sz w:val="32"/>
          <w:szCs w:val="32"/>
          <w:u w:val="single"/>
        </w:rPr>
        <w:t xml:space="preserve"> rilevazione CCIAA Roma</w:t>
      </w:r>
    </w:p>
    <w:p w:rsidR="00C14F17" w:rsidRDefault="00C14F17" w:rsidP="00C14F17">
      <w:pPr>
        <w:spacing w:after="0"/>
        <w:jc w:val="center"/>
        <w:rPr>
          <w:b/>
          <w:sz w:val="36"/>
          <w:szCs w:val="36"/>
        </w:rPr>
      </w:pPr>
    </w:p>
    <w:p w:rsidR="00D81B06" w:rsidRDefault="00D81B06" w:rsidP="00D81B06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Impatto pesant</w:t>
      </w:r>
      <w:r w:rsidR="00A54557">
        <w:rPr>
          <w:b/>
          <w:sz w:val="36"/>
          <w:szCs w:val="36"/>
        </w:rPr>
        <w:t>e</w:t>
      </w:r>
      <w:r>
        <w:rPr>
          <w:b/>
          <w:sz w:val="36"/>
          <w:szCs w:val="36"/>
        </w:rPr>
        <w:t xml:space="preserve"> del </w:t>
      </w:r>
      <w:proofErr w:type="spellStart"/>
      <w:r w:rsidRPr="00D81B06">
        <w:rPr>
          <w:b/>
          <w:i/>
          <w:sz w:val="36"/>
          <w:szCs w:val="36"/>
        </w:rPr>
        <w:t>lockdown</w:t>
      </w:r>
      <w:proofErr w:type="spellEnd"/>
      <w:r>
        <w:rPr>
          <w:b/>
          <w:sz w:val="36"/>
          <w:szCs w:val="36"/>
        </w:rPr>
        <w:t xml:space="preserve"> sulle imprese: il</w:t>
      </w:r>
      <w:r w:rsidRPr="00D81B06">
        <w:rPr>
          <w:rFonts w:ascii="Times New Roman" w:hAnsi="Times New Roman" w:cs="Times New Roman"/>
          <w:sz w:val="30"/>
          <w:szCs w:val="30"/>
        </w:rPr>
        <w:t xml:space="preserve"> </w:t>
      </w:r>
      <w:r w:rsidRPr="00D81B06">
        <w:rPr>
          <w:b/>
          <w:sz w:val="36"/>
          <w:szCs w:val="36"/>
        </w:rPr>
        <w:t xml:space="preserve">93% </w:t>
      </w:r>
    </w:p>
    <w:p w:rsidR="00D81B06" w:rsidRDefault="00D81B06" w:rsidP="00D81B06">
      <w:pPr>
        <w:spacing w:after="0"/>
        <w:jc w:val="center"/>
        <w:rPr>
          <w:b/>
          <w:sz w:val="36"/>
          <w:szCs w:val="36"/>
        </w:rPr>
      </w:pPr>
      <w:r w:rsidRPr="00D81B06">
        <w:rPr>
          <w:b/>
          <w:sz w:val="36"/>
          <w:szCs w:val="36"/>
        </w:rPr>
        <w:t>h</w:t>
      </w:r>
      <w:r>
        <w:rPr>
          <w:b/>
          <w:sz w:val="36"/>
          <w:szCs w:val="36"/>
        </w:rPr>
        <w:t xml:space="preserve">a registrato cali di fatturato e solo una su tre pensa </w:t>
      </w:r>
    </w:p>
    <w:p w:rsidR="00D81B06" w:rsidRPr="00D81B06" w:rsidRDefault="00D81B06" w:rsidP="00D81B06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di poterne recuperare una parte</w:t>
      </w:r>
    </w:p>
    <w:p w:rsidR="00D66CA2" w:rsidRDefault="00D66CA2" w:rsidP="003F3D5B">
      <w:pPr>
        <w:spacing w:after="0"/>
        <w:jc w:val="center"/>
        <w:rPr>
          <w:b/>
          <w:sz w:val="36"/>
          <w:szCs w:val="36"/>
        </w:rPr>
      </w:pPr>
    </w:p>
    <w:p w:rsidR="00B62DE0" w:rsidRDefault="00B62DE0" w:rsidP="00AE3703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Ancora non ben definite le strategie per affrontare la “fase 2”, </w:t>
      </w:r>
    </w:p>
    <w:p w:rsidR="005F12B5" w:rsidRDefault="00733679" w:rsidP="00AE3703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ma il 23% del campione</w:t>
      </w:r>
      <w:r w:rsidR="00B62DE0">
        <w:rPr>
          <w:b/>
          <w:sz w:val="36"/>
          <w:szCs w:val="36"/>
        </w:rPr>
        <w:t xml:space="preserve"> ha come priorità la riduzione dei costi</w:t>
      </w:r>
    </w:p>
    <w:p w:rsidR="00A35818" w:rsidRDefault="00A35818" w:rsidP="00AE3703">
      <w:pPr>
        <w:spacing w:after="0"/>
        <w:jc w:val="center"/>
        <w:rPr>
          <w:b/>
          <w:sz w:val="36"/>
          <w:szCs w:val="36"/>
        </w:rPr>
      </w:pPr>
    </w:p>
    <w:p w:rsidR="00A35818" w:rsidRDefault="00A35818" w:rsidP="008B6EE0">
      <w:pPr>
        <w:spacing w:after="0"/>
        <w:jc w:val="center"/>
        <w:rPr>
          <w:b/>
          <w:sz w:val="36"/>
          <w:szCs w:val="36"/>
        </w:rPr>
      </w:pPr>
      <w:proofErr w:type="spellStart"/>
      <w:r>
        <w:rPr>
          <w:b/>
          <w:sz w:val="36"/>
          <w:szCs w:val="36"/>
        </w:rPr>
        <w:t>Tagliavanti</w:t>
      </w:r>
      <w:proofErr w:type="spellEnd"/>
      <w:r>
        <w:rPr>
          <w:b/>
          <w:sz w:val="36"/>
          <w:szCs w:val="36"/>
        </w:rPr>
        <w:t>: “</w:t>
      </w:r>
      <w:r w:rsidR="008B6EE0">
        <w:rPr>
          <w:b/>
          <w:sz w:val="36"/>
          <w:szCs w:val="36"/>
        </w:rPr>
        <w:t>Tra le imprese tanta preoccupazione, ma anche tanta voglia di ripartire</w:t>
      </w:r>
      <w:r>
        <w:rPr>
          <w:b/>
          <w:sz w:val="36"/>
          <w:szCs w:val="36"/>
        </w:rPr>
        <w:t>”</w:t>
      </w:r>
    </w:p>
    <w:p w:rsidR="003F597D" w:rsidRDefault="003F597D" w:rsidP="003F7C8A">
      <w:pPr>
        <w:jc w:val="center"/>
        <w:rPr>
          <w:rFonts w:ascii="Times New Roman" w:hAnsi="Times New Roman" w:cs="Times New Roman"/>
          <w:b/>
          <w:i/>
          <w:sz w:val="30"/>
          <w:szCs w:val="30"/>
        </w:rPr>
      </w:pPr>
    </w:p>
    <w:p w:rsidR="003F7C8A" w:rsidRPr="003F7C8A" w:rsidRDefault="003F597D" w:rsidP="003F7C8A">
      <w:pPr>
        <w:jc w:val="center"/>
        <w:rPr>
          <w:rFonts w:ascii="Times New Roman" w:hAnsi="Times New Roman" w:cs="Times New Roman"/>
          <w:b/>
          <w:i/>
          <w:sz w:val="30"/>
          <w:szCs w:val="30"/>
        </w:rPr>
      </w:pPr>
      <w:r>
        <w:rPr>
          <w:rFonts w:ascii="Times New Roman" w:hAnsi="Times New Roman" w:cs="Times New Roman"/>
          <w:b/>
          <w:i/>
          <w:sz w:val="30"/>
          <w:szCs w:val="30"/>
        </w:rPr>
        <w:t>I dati dell’Os</w:t>
      </w:r>
      <w:r w:rsidR="003F7C8A" w:rsidRPr="003F7C8A">
        <w:rPr>
          <w:rFonts w:ascii="Times New Roman" w:hAnsi="Times New Roman" w:cs="Times New Roman"/>
          <w:b/>
          <w:i/>
          <w:sz w:val="30"/>
          <w:szCs w:val="30"/>
        </w:rPr>
        <w:t>servatorio permanente</w:t>
      </w:r>
      <w:r w:rsidR="0092042E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i/>
          <w:sz w:val="30"/>
          <w:szCs w:val="30"/>
        </w:rPr>
        <w:t>creato dalla CCIAA Roma</w:t>
      </w:r>
    </w:p>
    <w:p w:rsidR="003F7C8A" w:rsidRDefault="003F7C8A" w:rsidP="00CC0A17">
      <w:pPr>
        <w:jc w:val="both"/>
        <w:rPr>
          <w:rFonts w:ascii="Times New Roman" w:hAnsi="Times New Roman" w:cs="Times New Roman"/>
          <w:i/>
          <w:sz w:val="30"/>
          <w:szCs w:val="30"/>
        </w:rPr>
      </w:pPr>
    </w:p>
    <w:p w:rsidR="00C66B70" w:rsidRPr="00C66B70" w:rsidRDefault="00CC0A17" w:rsidP="00C66B70">
      <w:pPr>
        <w:jc w:val="both"/>
        <w:rPr>
          <w:rFonts w:ascii="Times New Roman" w:hAnsi="Times New Roman" w:cs="Times New Roman"/>
          <w:sz w:val="30"/>
          <w:szCs w:val="30"/>
        </w:rPr>
      </w:pPr>
      <w:r w:rsidRPr="002F250D">
        <w:rPr>
          <w:rFonts w:ascii="Times New Roman" w:hAnsi="Times New Roman" w:cs="Times New Roman"/>
          <w:i/>
          <w:sz w:val="30"/>
          <w:szCs w:val="30"/>
        </w:rPr>
        <w:t xml:space="preserve">Roma, </w:t>
      </w:r>
      <w:r w:rsidR="00FA1B6A">
        <w:rPr>
          <w:rFonts w:ascii="Times New Roman" w:hAnsi="Times New Roman" w:cs="Times New Roman"/>
          <w:i/>
          <w:sz w:val="30"/>
          <w:szCs w:val="30"/>
        </w:rPr>
        <w:t>6 maggio</w:t>
      </w:r>
      <w:r w:rsidR="001C3B51">
        <w:rPr>
          <w:rFonts w:ascii="Times New Roman" w:hAnsi="Times New Roman" w:cs="Times New Roman"/>
          <w:i/>
          <w:sz w:val="30"/>
          <w:szCs w:val="30"/>
        </w:rPr>
        <w:t xml:space="preserve"> 2020</w:t>
      </w:r>
      <w:r w:rsidRPr="002F250D">
        <w:rPr>
          <w:rFonts w:ascii="Times New Roman" w:hAnsi="Times New Roman" w:cs="Times New Roman"/>
          <w:sz w:val="30"/>
          <w:szCs w:val="30"/>
        </w:rPr>
        <w:t xml:space="preserve"> </w:t>
      </w:r>
      <w:r w:rsidR="001C3B51">
        <w:rPr>
          <w:rFonts w:ascii="Times New Roman" w:hAnsi="Times New Roman" w:cs="Times New Roman"/>
          <w:sz w:val="30"/>
          <w:szCs w:val="30"/>
        </w:rPr>
        <w:t>–</w:t>
      </w:r>
      <w:r w:rsidR="00D81B06" w:rsidRPr="00D81B06">
        <w:rPr>
          <w:rFonts w:ascii="Calibri" w:hAnsi="Calibri"/>
          <w:sz w:val="32"/>
          <w:szCs w:val="32"/>
        </w:rPr>
        <w:t xml:space="preserve"> </w:t>
      </w:r>
      <w:r w:rsidR="00D81B06">
        <w:rPr>
          <w:rFonts w:ascii="Times New Roman" w:hAnsi="Times New Roman" w:cs="Times New Roman"/>
          <w:sz w:val="30"/>
          <w:szCs w:val="30"/>
        </w:rPr>
        <w:t xml:space="preserve">Quale è stato </w:t>
      </w:r>
      <w:r w:rsidR="00D81B06" w:rsidRPr="00D81B06">
        <w:rPr>
          <w:rFonts w:ascii="Times New Roman" w:hAnsi="Times New Roman" w:cs="Times New Roman"/>
          <w:sz w:val="30"/>
          <w:szCs w:val="30"/>
        </w:rPr>
        <w:t xml:space="preserve">l’impatto </w:t>
      </w:r>
      <w:r w:rsidR="00D81B06">
        <w:rPr>
          <w:rFonts w:ascii="Times New Roman" w:hAnsi="Times New Roman" w:cs="Times New Roman"/>
          <w:sz w:val="30"/>
          <w:szCs w:val="30"/>
        </w:rPr>
        <w:t xml:space="preserve">economico </w:t>
      </w:r>
      <w:r w:rsidR="00D81B06" w:rsidRPr="00D81B06">
        <w:rPr>
          <w:rFonts w:ascii="Times New Roman" w:hAnsi="Times New Roman" w:cs="Times New Roman"/>
          <w:sz w:val="30"/>
          <w:szCs w:val="30"/>
        </w:rPr>
        <w:t xml:space="preserve">del </w:t>
      </w:r>
      <w:proofErr w:type="spellStart"/>
      <w:r w:rsidR="00D81B06" w:rsidRPr="00D81B06">
        <w:rPr>
          <w:rFonts w:ascii="Times New Roman" w:hAnsi="Times New Roman" w:cs="Times New Roman"/>
          <w:i/>
          <w:sz w:val="30"/>
          <w:szCs w:val="30"/>
        </w:rPr>
        <w:t>lockdown</w:t>
      </w:r>
      <w:proofErr w:type="spellEnd"/>
      <w:r w:rsidR="00D81B06" w:rsidRPr="00D81B06">
        <w:rPr>
          <w:rFonts w:ascii="Times New Roman" w:hAnsi="Times New Roman" w:cs="Times New Roman"/>
          <w:i/>
          <w:sz w:val="30"/>
          <w:szCs w:val="30"/>
        </w:rPr>
        <w:t xml:space="preserve">, </w:t>
      </w:r>
      <w:r w:rsidR="00D81B06">
        <w:rPr>
          <w:rFonts w:ascii="Times New Roman" w:hAnsi="Times New Roman" w:cs="Times New Roman"/>
          <w:sz w:val="30"/>
          <w:szCs w:val="30"/>
        </w:rPr>
        <w:t xml:space="preserve">quali sono </w:t>
      </w:r>
      <w:r w:rsidR="00D81B06" w:rsidRPr="00D81B06">
        <w:rPr>
          <w:rFonts w:ascii="Times New Roman" w:hAnsi="Times New Roman" w:cs="Times New Roman"/>
          <w:sz w:val="30"/>
          <w:szCs w:val="30"/>
        </w:rPr>
        <w:t xml:space="preserve">le aspettative e le azioni messe in campo dalle imprese </w:t>
      </w:r>
      <w:bookmarkStart w:id="0" w:name="_GoBack"/>
      <w:bookmarkEnd w:id="0"/>
      <w:r w:rsidR="00D81B06" w:rsidRPr="00D81B06">
        <w:rPr>
          <w:rFonts w:ascii="Times New Roman" w:hAnsi="Times New Roman" w:cs="Times New Roman"/>
          <w:sz w:val="30"/>
          <w:szCs w:val="30"/>
        </w:rPr>
        <w:t>per il passaggio alla “fase 2”</w:t>
      </w:r>
      <w:r w:rsidR="004402DB">
        <w:rPr>
          <w:rFonts w:ascii="Times New Roman" w:hAnsi="Times New Roman" w:cs="Times New Roman"/>
          <w:sz w:val="30"/>
          <w:szCs w:val="30"/>
        </w:rPr>
        <w:t xml:space="preserve">?  </w:t>
      </w:r>
      <w:r w:rsidR="00273B93">
        <w:rPr>
          <w:rFonts w:ascii="Times New Roman" w:hAnsi="Times New Roman" w:cs="Times New Roman"/>
          <w:sz w:val="30"/>
          <w:szCs w:val="30"/>
        </w:rPr>
        <w:t>Il nuovo report</w:t>
      </w:r>
      <w:r w:rsidR="00273B93" w:rsidRPr="00273B93">
        <w:rPr>
          <w:rFonts w:ascii="Times New Roman" w:hAnsi="Times New Roman" w:cs="Times New Roman"/>
          <w:sz w:val="30"/>
          <w:szCs w:val="30"/>
        </w:rPr>
        <w:t xml:space="preserve"> </w:t>
      </w:r>
      <w:r w:rsidR="00273B93">
        <w:rPr>
          <w:rFonts w:ascii="Times New Roman" w:hAnsi="Times New Roman" w:cs="Times New Roman"/>
          <w:sz w:val="30"/>
          <w:szCs w:val="30"/>
        </w:rPr>
        <w:t xml:space="preserve">della Camera di Commercio di Roma </w:t>
      </w:r>
      <w:r w:rsidR="00273B93" w:rsidRPr="00273B93">
        <w:rPr>
          <w:rFonts w:ascii="Times New Roman" w:hAnsi="Times New Roman" w:cs="Times New Roman"/>
          <w:sz w:val="30"/>
          <w:szCs w:val="30"/>
        </w:rPr>
        <w:t xml:space="preserve">si </w:t>
      </w:r>
      <w:r w:rsidR="00273B93">
        <w:rPr>
          <w:rFonts w:ascii="Times New Roman" w:hAnsi="Times New Roman" w:cs="Times New Roman"/>
          <w:sz w:val="30"/>
          <w:szCs w:val="30"/>
        </w:rPr>
        <w:t xml:space="preserve">è </w:t>
      </w:r>
      <w:r w:rsidR="00273B93" w:rsidRPr="00273B93">
        <w:rPr>
          <w:rFonts w:ascii="Times New Roman" w:hAnsi="Times New Roman" w:cs="Times New Roman"/>
          <w:sz w:val="30"/>
          <w:szCs w:val="30"/>
        </w:rPr>
        <w:t>concentra</w:t>
      </w:r>
      <w:r w:rsidR="00273B93">
        <w:rPr>
          <w:rFonts w:ascii="Times New Roman" w:hAnsi="Times New Roman" w:cs="Times New Roman"/>
          <w:sz w:val="30"/>
          <w:szCs w:val="30"/>
        </w:rPr>
        <w:t>to</w:t>
      </w:r>
      <w:r w:rsidR="00273B93" w:rsidRPr="00273B93">
        <w:rPr>
          <w:rFonts w:ascii="Times New Roman" w:hAnsi="Times New Roman" w:cs="Times New Roman"/>
          <w:sz w:val="30"/>
          <w:szCs w:val="30"/>
        </w:rPr>
        <w:t xml:space="preserve"> </w:t>
      </w:r>
      <w:r w:rsidR="00273B93">
        <w:rPr>
          <w:rFonts w:ascii="Times New Roman" w:hAnsi="Times New Roman" w:cs="Times New Roman"/>
          <w:sz w:val="30"/>
          <w:szCs w:val="30"/>
        </w:rPr>
        <w:t>su quest</w:t>
      </w:r>
      <w:r w:rsidR="00C14F17">
        <w:rPr>
          <w:rFonts w:ascii="Times New Roman" w:hAnsi="Times New Roman" w:cs="Times New Roman"/>
          <w:sz w:val="30"/>
          <w:szCs w:val="30"/>
        </w:rPr>
        <w:t>e domande</w:t>
      </w:r>
      <w:r w:rsidR="00C66B70" w:rsidRPr="00C66B70">
        <w:rPr>
          <w:rFonts w:ascii="Times New Roman" w:hAnsi="Times New Roman" w:cs="Times New Roman"/>
          <w:sz w:val="30"/>
          <w:szCs w:val="30"/>
        </w:rPr>
        <w:t>.</w:t>
      </w:r>
    </w:p>
    <w:p w:rsidR="001C3B51" w:rsidRDefault="002D7031" w:rsidP="00CC0A17">
      <w:pPr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La Camera di Commercio ha elaborato</w:t>
      </w:r>
      <w:r w:rsidR="004402DB">
        <w:rPr>
          <w:rFonts w:ascii="Times New Roman" w:hAnsi="Times New Roman" w:cs="Times New Roman"/>
          <w:sz w:val="30"/>
          <w:szCs w:val="30"/>
        </w:rPr>
        <w:t>, dunque,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F1545C">
        <w:rPr>
          <w:rFonts w:ascii="Times New Roman" w:hAnsi="Times New Roman" w:cs="Times New Roman"/>
          <w:sz w:val="30"/>
          <w:szCs w:val="30"/>
        </w:rPr>
        <w:t>un</w:t>
      </w:r>
      <w:r w:rsidR="00273B93">
        <w:rPr>
          <w:rFonts w:ascii="Times New Roman" w:hAnsi="Times New Roman" w:cs="Times New Roman"/>
          <w:sz w:val="30"/>
          <w:szCs w:val="30"/>
        </w:rPr>
        <w:t>a</w:t>
      </w:r>
      <w:r w:rsidR="00F1545C">
        <w:rPr>
          <w:rFonts w:ascii="Times New Roman" w:hAnsi="Times New Roman" w:cs="Times New Roman"/>
          <w:sz w:val="30"/>
          <w:szCs w:val="30"/>
        </w:rPr>
        <w:t xml:space="preserve"> </w:t>
      </w:r>
      <w:r w:rsidR="00D81B06">
        <w:rPr>
          <w:rFonts w:ascii="Times New Roman" w:hAnsi="Times New Roman" w:cs="Times New Roman"/>
          <w:sz w:val="30"/>
          <w:szCs w:val="30"/>
        </w:rPr>
        <w:t>settima</w:t>
      </w:r>
      <w:r w:rsidR="00273B93">
        <w:rPr>
          <w:rFonts w:ascii="Times New Roman" w:hAnsi="Times New Roman" w:cs="Times New Roman"/>
          <w:sz w:val="30"/>
          <w:szCs w:val="30"/>
        </w:rPr>
        <w:t xml:space="preserve"> indagine</w:t>
      </w:r>
      <w:r w:rsidRPr="002D7031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che </w:t>
      </w:r>
      <w:r w:rsidRPr="002D7031">
        <w:rPr>
          <w:rFonts w:ascii="Times New Roman" w:hAnsi="Times New Roman" w:cs="Times New Roman"/>
          <w:sz w:val="30"/>
          <w:szCs w:val="30"/>
        </w:rPr>
        <w:t xml:space="preserve">offre </w:t>
      </w:r>
      <w:r w:rsidR="005F12B5">
        <w:rPr>
          <w:rFonts w:ascii="Times New Roman" w:hAnsi="Times New Roman" w:cs="Times New Roman"/>
          <w:sz w:val="30"/>
          <w:szCs w:val="30"/>
        </w:rPr>
        <w:t>un’analisi</w:t>
      </w:r>
      <w:r w:rsidRPr="002D7031">
        <w:rPr>
          <w:rFonts w:ascii="Times New Roman" w:hAnsi="Times New Roman" w:cs="Times New Roman"/>
          <w:sz w:val="30"/>
          <w:szCs w:val="30"/>
        </w:rPr>
        <w:t xml:space="preserve"> sull’impatto </w:t>
      </w:r>
      <w:r w:rsidR="0092042E">
        <w:rPr>
          <w:rFonts w:ascii="Times New Roman" w:hAnsi="Times New Roman" w:cs="Times New Roman"/>
          <w:sz w:val="30"/>
          <w:szCs w:val="30"/>
        </w:rPr>
        <w:t>del Covid-19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96B28">
        <w:rPr>
          <w:rFonts w:ascii="Times New Roman" w:hAnsi="Times New Roman" w:cs="Times New Roman"/>
          <w:sz w:val="30"/>
          <w:szCs w:val="30"/>
        </w:rPr>
        <w:t>sul tessuto imprenditoriale locale</w:t>
      </w:r>
      <w:r w:rsidRPr="002D7031">
        <w:rPr>
          <w:rFonts w:ascii="Times New Roman" w:hAnsi="Times New Roman" w:cs="Times New Roman"/>
          <w:sz w:val="30"/>
          <w:szCs w:val="30"/>
        </w:rPr>
        <w:t xml:space="preserve">. Più in generale, </w:t>
      </w:r>
      <w:r w:rsidRPr="006551C9">
        <w:rPr>
          <w:rFonts w:ascii="Times New Roman" w:hAnsi="Times New Roman" w:cs="Times New Roman"/>
          <w:sz w:val="30"/>
          <w:szCs w:val="30"/>
        </w:rPr>
        <w:t>l’</w:t>
      </w:r>
      <w:r w:rsidRPr="0092042E">
        <w:rPr>
          <w:rFonts w:ascii="Times New Roman" w:hAnsi="Times New Roman" w:cs="Times New Roman"/>
          <w:b/>
          <w:sz w:val="30"/>
          <w:szCs w:val="30"/>
        </w:rPr>
        <w:t>Osservatorio predisposto dalla Camera di Commercio di Roma</w:t>
      </w:r>
      <w:r w:rsidRPr="002D7031">
        <w:rPr>
          <w:rFonts w:ascii="Times New Roman" w:hAnsi="Times New Roman" w:cs="Times New Roman"/>
          <w:sz w:val="30"/>
          <w:szCs w:val="30"/>
        </w:rPr>
        <w:t xml:space="preserve"> </w:t>
      </w:r>
      <w:r w:rsidR="006551C9">
        <w:rPr>
          <w:rFonts w:ascii="Times New Roman" w:hAnsi="Times New Roman" w:cs="Times New Roman"/>
          <w:sz w:val="30"/>
          <w:szCs w:val="30"/>
        </w:rPr>
        <w:t>fornisce</w:t>
      </w:r>
      <w:r w:rsidRPr="002D7031">
        <w:rPr>
          <w:rFonts w:ascii="Times New Roman" w:hAnsi="Times New Roman" w:cs="Times New Roman"/>
          <w:sz w:val="30"/>
          <w:szCs w:val="30"/>
        </w:rPr>
        <w:t xml:space="preserve"> un costante aggiornamento sull’evoluzione dei fatti, con l’obiettivo di identificare le misure che meglio si prestano a contenere il danno economico subito dalle imprese</w:t>
      </w:r>
      <w:r w:rsidR="00C743E0">
        <w:rPr>
          <w:rFonts w:ascii="Times New Roman" w:hAnsi="Times New Roman" w:cs="Times New Roman"/>
          <w:sz w:val="30"/>
          <w:szCs w:val="30"/>
        </w:rPr>
        <w:t xml:space="preserve"> e studiare strategie per </w:t>
      </w:r>
      <w:r w:rsidR="002F600D">
        <w:rPr>
          <w:rFonts w:ascii="Times New Roman" w:hAnsi="Times New Roman" w:cs="Times New Roman"/>
          <w:sz w:val="30"/>
          <w:szCs w:val="30"/>
        </w:rPr>
        <w:t>il</w:t>
      </w:r>
      <w:r w:rsidR="00C743E0">
        <w:rPr>
          <w:rFonts w:ascii="Times New Roman" w:hAnsi="Times New Roman" w:cs="Times New Roman"/>
          <w:sz w:val="30"/>
          <w:szCs w:val="30"/>
        </w:rPr>
        <w:t xml:space="preserve"> rilancio</w:t>
      </w:r>
      <w:r w:rsidRPr="002D7031">
        <w:rPr>
          <w:rFonts w:ascii="Times New Roman" w:hAnsi="Times New Roman" w:cs="Times New Roman"/>
          <w:sz w:val="30"/>
          <w:szCs w:val="30"/>
        </w:rPr>
        <w:t xml:space="preserve">.   </w:t>
      </w:r>
    </w:p>
    <w:p w:rsidR="00FA1B6A" w:rsidRPr="00FA1B6A" w:rsidRDefault="00FA1B6A" w:rsidP="00FA1B6A">
      <w:pPr>
        <w:jc w:val="both"/>
        <w:rPr>
          <w:rFonts w:ascii="Times New Roman" w:hAnsi="Times New Roman" w:cs="Times New Roman"/>
          <w:sz w:val="30"/>
          <w:szCs w:val="30"/>
        </w:rPr>
      </w:pPr>
      <w:r w:rsidRPr="00FA1B6A">
        <w:rPr>
          <w:rFonts w:ascii="Times New Roman" w:hAnsi="Times New Roman" w:cs="Times New Roman"/>
          <w:bCs/>
          <w:sz w:val="30"/>
          <w:szCs w:val="30"/>
        </w:rPr>
        <w:t xml:space="preserve">La Camera di Commercio di Roma ha costruito un </w:t>
      </w:r>
      <w:proofErr w:type="spellStart"/>
      <w:r w:rsidRPr="00FA1B6A">
        <w:rPr>
          <w:rFonts w:ascii="Times New Roman" w:hAnsi="Times New Roman" w:cs="Times New Roman"/>
          <w:bCs/>
          <w:sz w:val="30"/>
          <w:szCs w:val="30"/>
        </w:rPr>
        <w:t>panel</w:t>
      </w:r>
      <w:proofErr w:type="spellEnd"/>
      <w:r w:rsidRPr="00FA1B6A">
        <w:rPr>
          <w:rFonts w:ascii="Times New Roman" w:hAnsi="Times New Roman" w:cs="Times New Roman"/>
          <w:bCs/>
          <w:sz w:val="30"/>
          <w:szCs w:val="30"/>
        </w:rPr>
        <w:t xml:space="preserve"> di 500 imprese rappresentative delle attività economiche di Roma e provincia per valutare </w:t>
      </w:r>
      <w:r w:rsidRPr="00FA1B6A">
        <w:rPr>
          <w:rFonts w:ascii="Times New Roman" w:hAnsi="Times New Roman" w:cs="Times New Roman"/>
          <w:bCs/>
          <w:sz w:val="30"/>
          <w:szCs w:val="30"/>
        </w:rPr>
        <w:lastRenderedPageBreak/>
        <w:t xml:space="preserve">l’impatto economico del coronavirus e fornire un costante aggiornamento sull’evoluzione della situazione. La settima indagine </w:t>
      </w:r>
      <w:r w:rsidRPr="00FA1B6A">
        <w:rPr>
          <w:rFonts w:ascii="Times New Roman" w:hAnsi="Times New Roman" w:cs="Times New Roman"/>
          <w:sz w:val="30"/>
          <w:szCs w:val="30"/>
        </w:rPr>
        <w:t>è stata somministrata tra il 29 aprile e il 5 maggio 2020.  Le imprese del campione hanno nel 67% dei casi la sede nel comune di Roma e per il 33% dei casi nel resto della provincia di Roma. L’84,6% delle imprese ha tra 0 e 9 dipendenti, il 12,6% ha tra 10 e 49 dipendenti e il 2,8% delle imprese ha oltre 50 dipendenti.</w:t>
      </w:r>
    </w:p>
    <w:p w:rsidR="00273B93" w:rsidRDefault="00273B93" w:rsidP="00273B93">
      <w:pPr>
        <w:jc w:val="both"/>
        <w:rPr>
          <w:rFonts w:ascii="Times New Roman" w:hAnsi="Times New Roman" w:cs="Times New Roman"/>
          <w:sz w:val="30"/>
          <w:szCs w:val="30"/>
        </w:rPr>
      </w:pPr>
    </w:p>
    <w:p w:rsidR="00C66B70" w:rsidRPr="00C66B70" w:rsidRDefault="00C66B70" w:rsidP="00C66B70">
      <w:pPr>
        <w:jc w:val="both"/>
        <w:rPr>
          <w:rFonts w:ascii="Times New Roman" w:hAnsi="Times New Roman" w:cs="Times New Roman"/>
          <w:b/>
          <w:sz w:val="30"/>
          <w:szCs w:val="30"/>
        </w:rPr>
      </w:pPr>
      <w:r w:rsidRPr="00C66B70">
        <w:rPr>
          <w:rFonts w:ascii="Times New Roman" w:hAnsi="Times New Roman" w:cs="Times New Roman"/>
          <w:b/>
          <w:sz w:val="30"/>
          <w:szCs w:val="30"/>
        </w:rPr>
        <w:t>Considerazioni generali</w:t>
      </w:r>
    </w:p>
    <w:p w:rsidR="00FA1B6A" w:rsidRPr="00FA1B6A" w:rsidRDefault="00FA1B6A" w:rsidP="00FA1B6A">
      <w:pPr>
        <w:jc w:val="both"/>
        <w:rPr>
          <w:rFonts w:ascii="Times New Roman" w:hAnsi="Times New Roman" w:cs="Times New Roman"/>
          <w:sz w:val="30"/>
          <w:szCs w:val="30"/>
        </w:rPr>
      </w:pPr>
      <w:r w:rsidRPr="00FA1B6A">
        <w:rPr>
          <w:rFonts w:ascii="Times New Roman" w:hAnsi="Times New Roman" w:cs="Times New Roman"/>
          <w:sz w:val="30"/>
          <w:szCs w:val="30"/>
        </w:rPr>
        <w:t xml:space="preserve">L’impatto del </w:t>
      </w:r>
      <w:proofErr w:type="spellStart"/>
      <w:r w:rsidRPr="00FA1B6A">
        <w:rPr>
          <w:rFonts w:ascii="Times New Roman" w:hAnsi="Times New Roman" w:cs="Times New Roman"/>
          <w:i/>
          <w:sz w:val="30"/>
          <w:szCs w:val="30"/>
        </w:rPr>
        <w:t>lockdown</w:t>
      </w:r>
      <w:proofErr w:type="spellEnd"/>
      <w:r w:rsidRPr="00FA1B6A">
        <w:rPr>
          <w:rFonts w:ascii="Times New Roman" w:hAnsi="Times New Roman" w:cs="Times New Roman"/>
          <w:sz w:val="30"/>
          <w:szCs w:val="30"/>
        </w:rPr>
        <w:t xml:space="preserve"> è stato molto duro, con il 93% delle imprese che ha registrato cali di fatturato, la maggioranza (il 70,8%) con cali di oltre il 30%.</w:t>
      </w:r>
    </w:p>
    <w:p w:rsidR="00FA1B6A" w:rsidRPr="00FA1B6A" w:rsidRDefault="00FA1B6A" w:rsidP="00FA1B6A">
      <w:pPr>
        <w:jc w:val="both"/>
        <w:rPr>
          <w:rFonts w:ascii="Times New Roman" w:hAnsi="Times New Roman" w:cs="Times New Roman"/>
          <w:sz w:val="30"/>
          <w:szCs w:val="30"/>
        </w:rPr>
      </w:pPr>
      <w:r w:rsidRPr="00FA1B6A">
        <w:rPr>
          <w:rFonts w:ascii="Times New Roman" w:hAnsi="Times New Roman" w:cs="Times New Roman"/>
          <w:sz w:val="30"/>
          <w:szCs w:val="30"/>
        </w:rPr>
        <w:t xml:space="preserve">Molto pessimistiche anche le aspettative di recupero con la “fase 2”. Solo </w:t>
      </w:r>
      <w:r w:rsidR="007F1433">
        <w:rPr>
          <w:rFonts w:ascii="Times New Roman" w:hAnsi="Times New Roman" w:cs="Times New Roman"/>
          <w:sz w:val="30"/>
          <w:szCs w:val="30"/>
        </w:rPr>
        <w:t>un’</w:t>
      </w:r>
      <w:r w:rsidRPr="00FA1B6A">
        <w:rPr>
          <w:rFonts w:ascii="Times New Roman" w:hAnsi="Times New Roman" w:cs="Times New Roman"/>
          <w:sz w:val="30"/>
          <w:szCs w:val="30"/>
        </w:rPr>
        <w:t xml:space="preserve">impresa su tre pensa di poter recuperare parte del fatturato perso e con percentuali al massimo del 30% (solo lo 0,5% pensa di poter recuperare oltre il 30%). </w:t>
      </w:r>
    </w:p>
    <w:p w:rsidR="00FA1B6A" w:rsidRPr="00FA1B6A" w:rsidRDefault="00FA1B6A" w:rsidP="00FA1B6A">
      <w:pPr>
        <w:jc w:val="both"/>
        <w:rPr>
          <w:rFonts w:ascii="Times New Roman" w:hAnsi="Times New Roman" w:cs="Times New Roman"/>
          <w:sz w:val="30"/>
          <w:szCs w:val="30"/>
        </w:rPr>
      </w:pPr>
      <w:r w:rsidRPr="00FA1B6A">
        <w:rPr>
          <w:rFonts w:ascii="Times New Roman" w:hAnsi="Times New Roman" w:cs="Times New Roman"/>
          <w:sz w:val="30"/>
          <w:szCs w:val="30"/>
        </w:rPr>
        <w:t>Non esiste una strategia nettamente prevalente scelta dagli imprenditori per prepararsi alla “fase 2”, ma con il 22,8% quella di ridurre i costi è la scelta principale.</w:t>
      </w:r>
    </w:p>
    <w:p w:rsidR="00FA1B6A" w:rsidRPr="00FA1B6A" w:rsidRDefault="00FA1B6A" w:rsidP="00FA1B6A">
      <w:pPr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FA1B6A" w:rsidRPr="00FA1B6A" w:rsidRDefault="00FA1B6A" w:rsidP="00FA1B6A">
      <w:pPr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30"/>
          <w:szCs w:val="30"/>
        </w:rPr>
      </w:pPr>
      <w:r w:rsidRPr="00FA1B6A">
        <w:rPr>
          <w:rFonts w:ascii="Times New Roman" w:hAnsi="Times New Roman" w:cs="Times New Roman"/>
          <w:b/>
          <w:sz w:val="30"/>
          <w:szCs w:val="30"/>
        </w:rPr>
        <w:t xml:space="preserve">Impatto del </w:t>
      </w:r>
      <w:proofErr w:type="spellStart"/>
      <w:r w:rsidRPr="00FA1B6A">
        <w:rPr>
          <w:rFonts w:ascii="Times New Roman" w:hAnsi="Times New Roman" w:cs="Times New Roman"/>
          <w:b/>
          <w:i/>
          <w:sz w:val="30"/>
          <w:szCs w:val="30"/>
        </w:rPr>
        <w:t>lockdown</w:t>
      </w:r>
      <w:proofErr w:type="spellEnd"/>
      <w:r w:rsidRPr="00FA1B6A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:rsidR="00FA1B6A" w:rsidRPr="00FA1B6A" w:rsidRDefault="00FA1B6A" w:rsidP="00FA1B6A">
      <w:pPr>
        <w:jc w:val="both"/>
        <w:rPr>
          <w:rFonts w:ascii="Times New Roman" w:hAnsi="Times New Roman" w:cs="Times New Roman"/>
          <w:sz w:val="30"/>
          <w:szCs w:val="30"/>
        </w:rPr>
      </w:pPr>
      <w:r w:rsidRPr="00FA1B6A">
        <w:rPr>
          <w:rFonts w:ascii="Times New Roman" w:hAnsi="Times New Roman" w:cs="Times New Roman"/>
          <w:sz w:val="30"/>
          <w:szCs w:val="30"/>
        </w:rPr>
        <w:t xml:space="preserve">Il 70,8% delle imprese ha avuto una riduzione del fatturato di oltre il 30% nel periodo di </w:t>
      </w:r>
      <w:proofErr w:type="spellStart"/>
      <w:r w:rsidRPr="00FA1B6A">
        <w:rPr>
          <w:rFonts w:ascii="Times New Roman" w:hAnsi="Times New Roman" w:cs="Times New Roman"/>
          <w:i/>
          <w:sz w:val="30"/>
          <w:szCs w:val="30"/>
        </w:rPr>
        <w:t>lockdown</w:t>
      </w:r>
      <w:proofErr w:type="spellEnd"/>
      <w:r w:rsidRPr="00FA1B6A">
        <w:rPr>
          <w:rFonts w:ascii="Times New Roman" w:hAnsi="Times New Roman" w:cs="Times New Roman"/>
          <w:sz w:val="30"/>
          <w:szCs w:val="30"/>
        </w:rPr>
        <w:t>. Il 21,9% ha avuto una riduzione fino al 30%, mentre solo il 5,5% non ha avuto riduzioni del fatturato e l’1,8% ha registrato un aumento.</w:t>
      </w:r>
    </w:p>
    <w:p w:rsidR="00FA1B6A" w:rsidRPr="00FA1B6A" w:rsidRDefault="00FA1B6A" w:rsidP="00FA1B6A">
      <w:pPr>
        <w:jc w:val="both"/>
        <w:rPr>
          <w:rFonts w:ascii="Times New Roman" w:hAnsi="Times New Roman" w:cs="Times New Roman"/>
          <w:sz w:val="30"/>
          <w:szCs w:val="30"/>
        </w:rPr>
      </w:pPr>
    </w:p>
    <w:p w:rsidR="00FA1B6A" w:rsidRPr="00FA1B6A" w:rsidRDefault="00FA1B6A" w:rsidP="00FA1B6A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30"/>
          <w:szCs w:val="30"/>
        </w:rPr>
      </w:pPr>
      <w:r w:rsidRPr="00FA1B6A">
        <w:rPr>
          <w:rFonts w:ascii="Times New Roman" w:hAnsi="Times New Roman" w:cs="Times New Roman"/>
          <w:b/>
          <w:sz w:val="30"/>
          <w:szCs w:val="30"/>
        </w:rPr>
        <w:t>Aspettative sulla “fase 2”   </w:t>
      </w:r>
    </w:p>
    <w:p w:rsidR="00FA1B6A" w:rsidRPr="00FA1B6A" w:rsidRDefault="00FA1B6A" w:rsidP="00FA1B6A">
      <w:pPr>
        <w:jc w:val="both"/>
        <w:rPr>
          <w:rFonts w:ascii="Times New Roman" w:hAnsi="Times New Roman" w:cs="Times New Roman"/>
          <w:sz w:val="30"/>
          <w:szCs w:val="30"/>
        </w:rPr>
      </w:pPr>
      <w:r w:rsidRPr="00FA1B6A">
        <w:rPr>
          <w:rFonts w:ascii="Times New Roman" w:hAnsi="Times New Roman" w:cs="Times New Roman"/>
          <w:sz w:val="30"/>
          <w:szCs w:val="30"/>
        </w:rPr>
        <w:t>Il 39,7% delle imprese pensa che la situazione non migliorerà anzi potrebbe ulteriormente peggiorare. Il 26,5% pensa che non riuscirà a recuperare nulla. In totale due imprese su tre non si aspettano recuperi. Il 25,1% pensa di poter recuperare fino al 20%, mentre l’8,2% pensa di poter recuperare fino al 30%. Solo lo 0,5% pensa che il recupero possa essere superiore al 30%.</w:t>
      </w:r>
    </w:p>
    <w:p w:rsidR="00FA1B6A" w:rsidRPr="00FA1B6A" w:rsidRDefault="00FA1B6A" w:rsidP="00FA1B6A">
      <w:pPr>
        <w:jc w:val="both"/>
        <w:rPr>
          <w:rFonts w:ascii="Times New Roman" w:hAnsi="Times New Roman" w:cs="Times New Roman"/>
          <w:sz w:val="30"/>
          <w:szCs w:val="30"/>
        </w:rPr>
      </w:pPr>
    </w:p>
    <w:p w:rsidR="00FA1B6A" w:rsidRPr="00FA1B6A" w:rsidRDefault="00FA1B6A" w:rsidP="00FA1B6A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30"/>
          <w:szCs w:val="30"/>
        </w:rPr>
      </w:pPr>
      <w:r w:rsidRPr="00FA1B6A">
        <w:rPr>
          <w:rFonts w:ascii="Times New Roman" w:hAnsi="Times New Roman" w:cs="Times New Roman"/>
          <w:b/>
          <w:sz w:val="30"/>
          <w:szCs w:val="30"/>
        </w:rPr>
        <w:t>Come le imprese si stanno preparando alla “fase 2”   </w:t>
      </w:r>
    </w:p>
    <w:p w:rsidR="00FA1B6A" w:rsidRPr="00FA1B6A" w:rsidRDefault="00FA1B6A" w:rsidP="00FA1B6A">
      <w:pPr>
        <w:jc w:val="both"/>
        <w:rPr>
          <w:rFonts w:ascii="Times New Roman" w:hAnsi="Times New Roman" w:cs="Times New Roman"/>
          <w:sz w:val="30"/>
          <w:szCs w:val="30"/>
        </w:rPr>
      </w:pPr>
      <w:r w:rsidRPr="00FA1B6A">
        <w:rPr>
          <w:rFonts w:ascii="Times New Roman" w:hAnsi="Times New Roman" w:cs="Times New Roman"/>
          <w:sz w:val="30"/>
          <w:szCs w:val="30"/>
        </w:rPr>
        <w:t>Il 22,8% delle imprese si prepara a tagliare i costi aziendali per affrontare il ridimensionamento del mercato. Il 16,4% pensa di non dover fare cambiamenti perché la domanda si è ridotta, ma non sono cambiate le condizioni generali di mercato.</w:t>
      </w:r>
    </w:p>
    <w:p w:rsidR="00C66B70" w:rsidRPr="00C66B70" w:rsidRDefault="00FA1B6A" w:rsidP="00FA1B6A">
      <w:pPr>
        <w:jc w:val="both"/>
        <w:rPr>
          <w:rFonts w:ascii="Times New Roman" w:hAnsi="Times New Roman" w:cs="Times New Roman"/>
          <w:sz w:val="30"/>
          <w:szCs w:val="30"/>
        </w:rPr>
      </w:pPr>
      <w:r w:rsidRPr="00FA1B6A">
        <w:rPr>
          <w:rFonts w:ascii="Times New Roman" w:hAnsi="Times New Roman" w:cs="Times New Roman"/>
          <w:sz w:val="30"/>
          <w:szCs w:val="30"/>
        </w:rPr>
        <w:t>Lavoro digitale, messa in sicurezza dei locali, e riorganizzazione delle modalità di vendit</w:t>
      </w:r>
      <w:r w:rsidR="00B62DE0">
        <w:rPr>
          <w:rFonts w:ascii="Times New Roman" w:hAnsi="Times New Roman" w:cs="Times New Roman"/>
          <w:sz w:val="30"/>
          <w:szCs w:val="30"/>
        </w:rPr>
        <w:t>a</w:t>
      </w:r>
      <w:r w:rsidRPr="00FA1B6A">
        <w:rPr>
          <w:rFonts w:ascii="Times New Roman" w:hAnsi="Times New Roman" w:cs="Times New Roman"/>
          <w:sz w:val="30"/>
          <w:szCs w:val="30"/>
        </w:rPr>
        <w:t xml:space="preserve"> sono </w:t>
      </w:r>
      <w:r w:rsidR="00B62DE0">
        <w:rPr>
          <w:rFonts w:ascii="Times New Roman" w:hAnsi="Times New Roman" w:cs="Times New Roman"/>
          <w:sz w:val="30"/>
          <w:szCs w:val="30"/>
        </w:rPr>
        <w:t>le altre scelte prevalenti con percentuali</w:t>
      </w:r>
      <w:r w:rsidRPr="00FA1B6A">
        <w:rPr>
          <w:rFonts w:ascii="Times New Roman" w:hAnsi="Times New Roman" w:cs="Times New Roman"/>
          <w:sz w:val="30"/>
          <w:szCs w:val="30"/>
        </w:rPr>
        <w:t xml:space="preserve"> intorno al 12% per ognuna di queste azioni. Da segnalare </w:t>
      </w:r>
      <w:r w:rsidR="00B62DE0">
        <w:rPr>
          <w:rFonts w:ascii="Times New Roman" w:hAnsi="Times New Roman" w:cs="Times New Roman"/>
          <w:sz w:val="30"/>
          <w:szCs w:val="30"/>
        </w:rPr>
        <w:t xml:space="preserve">che </w:t>
      </w:r>
      <w:r w:rsidRPr="00FA1B6A">
        <w:rPr>
          <w:rFonts w:ascii="Times New Roman" w:hAnsi="Times New Roman" w:cs="Times New Roman"/>
          <w:sz w:val="30"/>
          <w:szCs w:val="30"/>
        </w:rPr>
        <w:t xml:space="preserve">il 6,4% </w:t>
      </w:r>
      <w:r w:rsidR="00B62DE0">
        <w:rPr>
          <w:rFonts w:ascii="Times New Roman" w:hAnsi="Times New Roman" w:cs="Times New Roman"/>
          <w:sz w:val="30"/>
          <w:szCs w:val="30"/>
        </w:rPr>
        <w:t>del campione</w:t>
      </w:r>
      <w:r w:rsidRPr="00FA1B6A">
        <w:rPr>
          <w:rFonts w:ascii="Times New Roman" w:hAnsi="Times New Roman" w:cs="Times New Roman"/>
          <w:sz w:val="30"/>
          <w:szCs w:val="30"/>
        </w:rPr>
        <w:t xml:space="preserve"> ha aumentato l’utilizzo dei canali di vendita online</w:t>
      </w:r>
      <w:r w:rsidR="00B62DE0">
        <w:rPr>
          <w:rFonts w:ascii="Times New Roman" w:hAnsi="Times New Roman" w:cs="Times New Roman"/>
          <w:sz w:val="30"/>
          <w:szCs w:val="30"/>
        </w:rPr>
        <w:t>.</w:t>
      </w:r>
    </w:p>
    <w:p w:rsidR="00FC4D1D" w:rsidRDefault="00FC4D1D" w:rsidP="004A53E5">
      <w:pPr>
        <w:jc w:val="both"/>
        <w:rPr>
          <w:rFonts w:ascii="Times New Roman" w:hAnsi="Times New Roman" w:cs="Times New Roman"/>
          <w:sz w:val="30"/>
          <w:szCs w:val="30"/>
        </w:rPr>
      </w:pPr>
    </w:p>
    <w:p w:rsidR="004A53E5" w:rsidRPr="00FA1B6A" w:rsidRDefault="00192ED5" w:rsidP="004A53E5">
      <w:pPr>
        <w:jc w:val="both"/>
        <w:rPr>
          <w:rFonts w:ascii="Times New Roman" w:hAnsi="Times New Roman" w:cs="Times New Roman"/>
          <w:sz w:val="30"/>
          <w:szCs w:val="30"/>
        </w:rPr>
      </w:pPr>
      <w:r w:rsidRPr="00B13213">
        <w:rPr>
          <w:rFonts w:ascii="Times New Roman" w:hAnsi="Times New Roman" w:cs="Times New Roman"/>
          <w:sz w:val="30"/>
          <w:szCs w:val="30"/>
        </w:rPr>
        <w:t>“</w:t>
      </w:r>
      <w:r w:rsidR="00B62DE0">
        <w:rPr>
          <w:rFonts w:ascii="Times New Roman" w:hAnsi="Times New Roman" w:cs="Times New Roman"/>
          <w:sz w:val="30"/>
          <w:szCs w:val="30"/>
        </w:rPr>
        <w:t>Siamo entrati nella</w:t>
      </w:r>
      <w:r w:rsidR="00281039">
        <w:rPr>
          <w:rFonts w:ascii="Times New Roman" w:hAnsi="Times New Roman" w:cs="Times New Roman"/>
          <w:sz w:val="30"/>
          <w:szCs w:val="30"/>
        </w:rPr>
        <w:t xml:space="preserve"> “fase 2”, quella della graduale riapertura</w:t>
      </w:r>
      <w:r w:rsidR="003D33EE">
        <w:rPr>
          <w:rFonts w:ascii="Times New Roman" w:hAnsi="Times New Roman" w:cs="Times New Roman"/>
          <w:sz w:val="30"/>
          <w:szCs w:val="30"/>
        </w:rPr>
        <w:t xml:space="preserve"> di </w:t>
      </w:r>
      <w:r w:rsidR="000E5E68">
        <w:rPr>
          <w:rFonts w:ascii="Times New Roman" w:hAnsi="Times New Roman" w:cs="Times New Roman"/>
          <w:sz w:val="30"/>
          <w:szCs w:val="30"/>
        </w:rPr>
        <w:t>aziende, esercizi commerciali</w:t>
      </w:r>
      <w:r w:rsidR="0056707B">
        <w:rPr>
          <w:rFonts w:ascii="Times New Roman" w:hAnsi="Times New Roman" w:cs="Times New Roman"/>
          <w:sz w:val="30"/>
          <w:szCs w:val="30"/>
        </w:rPr>
        <w:t xml:space="preserve"> e</w:t>
      </w:r>
      <w:r w:rsidR="003D33EE">
        <w:rPr>
          <w:rFonts w:ascii="Times New Roman" w:hAnsi="Times New Roman" w:cs="Times New Roman"/>
          <w:sz w:val="30"/>
          <w:szCs w:val="30"/>
        </w:rPr>
        <w:t xml:space="preserve"> uffici</w:t>
      </w:r>
      <w:r w:rsidR="008249B7">
        <w:rPr>
          <w:rFonts w:ascii="Times New Roman" w:hAnsi="Times New Roman" w:cs="Times New Roman"/>
          <w:sz w:val="30"/>
          <w:szCs w:val="30"/>
        </w:rPr>
        <w:t>, ma</w:t>
      </w:r>
      <w:r w:rsidR="00B62DE0">
        <w:rPr>
          <w:rFonts w:ascii="Times New Roman" w:hAnsi="Times New Roman" w:cs="Times New Roman"/>
          <w:sz w:val="30"/>
          <w:szCs w:val="30"/>
        </w:rPr>
        <w:t xml:space="preserve"> </w:t>
      </w:r>
      <w:r w:rsidR="00281039">
        <w:rPr>
          <w:rFonts w:ascii="Times New Roman" w:hAnsi="Times New Roman" w:cs="Times New Roman"/>
          <w:sz w:val="30"/>
          <w:szCs w:val="30"/>
        </w:rPr>
        <w:t xml:space="preserve">la situazione del tessuto imprenditoriale romano resta </w:t>
      </w:r>
      <w:r w:rsidR="00A54557">
        <w:rPr>
          <w:rFonts w:ascii="Times New Roman" w:hAnsi="Times New Roman" w:cs="Times New Roman"/>
          <w:sz w:val="30"/>
          <w:szCs w:val="30"/>
        </w:rPr>
        <w:t xml:space="preserve">molto </w:t>
      </w:r>
      <w:r w:rsidR="00EA3076">
        <w:rPr>
          <w:rFonts w:ascii="Times New Roman" w:hAnsi="Times New Roman" w:cs="Times New Roman"/>
          <w:sz w:val="30"/>
          <w:szCs w:val="30"/>
        </w:rPr>
        <w:t xml:space="preserve">seria e </w:t>
      </w:r>
      <w:r w:rsidR="00281039">
        <w:rPr>
          <w:rFonts w:ascii="Times New Roman" w:hAnsi="Times New Roman" w:cs="Times New Roman"/>
          <w:sz w:val="30"/>
          <w:szCs w:val="30"/>
        </w:rPr>
        <w:t>sofferente</w:t>
      </w:r>
      <w:r w:rsidRPr="00B13213">
        <w:rPr>
          <w:rFonts w:ascii="Times New Roman" w:hAnsi="Times New Roman" w:cs="Times New Roman"/>
          <w:sz w:val="30"/>
          <w:szCs w:val="30"/>
        </w:rPr>
        <w:t>.</w:t>
      </w:r>
      <w:r w:rsidR="003F6E7E" w:rsidRPr="00B13213">
        <w:rPr>
          <w:rFonts w:ascii="Times New Roman" w:hAnsi="Times New Roman" w:cs="Times New Roman"/>
          <w:sz w:val="30"/>
          <w:szCs w:val="30"/>
        </w:rPr>
        <w:t xml:space="preserve"> </w:t>
      </w:r>
      <w:r w:rsidR="00953717">
        <w:rPr>
          <w:rFonts w:ascii="Times New Roman" w:hAnsi="Times New Roman" w:cs="Times New Roman"/>
          <w:sz w:val="30"/>
          <w:szCs w:val="30"/>
        </w:rPr>
        <w:t xml:space="preserve">Questo </w:t>
      </w:r>
      <w:r w:rsidR="00484294">
        <w:rPr>
          <w:rFonts w:ascii="Times New Roman" w:hAnsi="Times New Roman" w:cs="Times New Roman"/>
          <w:sz w:val="30"/>
          <w:szCs w:val="30"/>
        </w:rPr>
        <w:t>se</w:t>
      </w:r>
      <w:r w:rsidR="00B62DE0">
        <w:rPr>
          <w:rFonts w:ascii="Times New Roman" w:hAnsi="Times New Roman" w:cs="Times New Roman"/>
          <w:sz w:val="30"/>
          <w:szCs w:val="30"/>
        </w:rPr>
        <w:t>ttimo</w:t>
      </w:r>
      <w:r w:rsidR="00953717">
        <w:rPr>
          <w:rFonts w:ascii="Times New Roman" w:hAnsi="Times New Roman" w:cs="Times New Roman"/>
          <w:sz w:val="30"/>
          <w:szCs w:val="30"/>
        </w:rPr>
        <w:t xml:space="preserve"> report</w:t>
      </w:r>
      <w:r w:rsidR="003D33EE">
        <w:rPr>
          <w:rFonts w:ascii="Times New Roman" w:hAnsi="Times New Roman" w:cs="Times New Roman"/>
          <w:sz w:val="30"/>
          <w:szCs w:val="30"/>
        </w:rPr>
        <w:t xml:space="preserve"> </w:t>
      </w:r>
      <w:r w:rsidR="00953717" w:rsidRPr="00B13213">
        <w:rPr>
          <w:rFonts w:ascii="Times New Roman" w:hAnsi="Times New Roman" w:cs="Times New Roman"/>
          <w:sz w:val="30"/>
          <w:szCs w:val="30"/>
        </w:rPr>
        <w:t xml:space="preserve">– spiega </w:t>
      </w:r>
      <w:r w:rsidR="00953717" w:rsidRPr="00B13213">
        <w:rPr>
          <w:rFonts w:ascii="Times New Roman" w:hAnsi="Times New Roman" w:cs="Times New Roman"/>
          <w:b/>
          <w:sz w:val="30"/>
          <w:szCs w:val="30"/>
        </w:rPr>
        <w:t xml:space="preserve">Lorenzo </w:t>
      </w:r>
      <w:proofErr w:type="spellStart"/>
      <w:r w:rsidR="00953717" w:rsidRPr="00B13213">
        <w:rPr>
          <w:rFonts w:ascii="Times New Roman" w:hAnsi="Times New Roman" w:cs="Times New Roman"/>
          <w:b/>
          <w:sz w:val="30"/>
          <w:szCs w:val="30"/>
        </w:rPr>
        <w:t>Tagliavanti</w:t>
      </w:r>
      <w:proofErr w:type="spellEnd"/>
      <w:r w:rsidR="00953717" w:rsidRPr="00B13213">
        <w:rPr>
          <w:rFonts w:ascii="Times New Roman" w:hAnsi="Times New Roman" w:cs="Times New Roman"/>
          <w:b/>
          <w:sz w:val="30"/>
          <w:szCs w:val="30"/>
        </w:rPr>
        <w:t>, Presidente della Camera di Commercio di Roma</w:t>
      </w:r>
      <w:r w:rsidR="00953717">
        <w:rPr>
          <w:rFonts w:ascii="Times New Roman" w:hAnsi="Times New Roman" w:cs="Times New Roman"/>
          <w:b/>
          <w:sz w:val="30"/>
          <w:szCs w:val="30"/>
        </w:rPr>
        <w:t xml:space="preserve"> – </w:t>
      </w:r>
      <w:r w:rsidR="00A54557">
        <w:rPr>
          <w:rFonts w:ascii="Times New Roman" w:hAnsi="Times New Roman" w:cs="Times New Roman"/>
          <w:sz w:val="30"/>
          <w:szCs w:val="30"/>
        </w:rPr>
        <w:t>conferma i dati e i risultati delle rilevazioni precedenti, specie sul fronte del giro di affari</w:t>
      </w:r>
      <w:r w:rsidR="004A53E5">
        <w:rPr>
          <w:rFonts w:ascii="Times New Roman" w:hAnsi="Times New Roman" w:cs="Times New Roman"/>
          <w:bCs/>
          <w:sz w:val="30"/>
          <w:szCs w:val="30"/>
        </w:rPr>
        <w:t xml:space="preserve">: la quasi totalità delle imprese, </w:t>
      </w:r>
      <w:r w:rsidR="004A53E5" w:rsidRPr="00FA1B6A">
        <w:rPr>
          <w:rFonts w:ascii="Times New Roman" w:hAnsi="Times New Roman" w:cs="Times New Roman"/>
          <w:sz w:val="30"/>
          <w:szCs w:val="30"/>
        </w:rPr>
        <w:t>il 93%</w:t>
      </w:r>
      <w:r w:rsidR="004A53E5">
        <w:rPr>
          <w:rFonts w:ascii="Times New Roman" w:hAnsi="Times New Roman" w:cs="Times New Roman"/>
          <w:sz w:val="30"/>
          <w:szCs w:val="30"/>
        </w:rPr>
        <w:t>,</w:t>
      </w:r>
      <w:r w:rsidR="004A53E5" w:rsidRPr="00FA1B6A">
        <w:rPr>
          <w:rFonts w:ascii="Times New Roman" w:hAnsi="Times New Roman" w:cs="Times New Roman"/>
          <w:sz w:val="30"/>
          <w:szCs w:val="30"/>
        </w:rPr>
        <w:t xml:space="preserve"> </w:t>
      </w:r>
      <w:r w:rsidR="004A53E5">
        <w:rPr>
          <w:rFonts w:ascii="Times New Roman" w:hAnsi="Times New Roman" w:cs="Times New Roman"/>
          <w:sz w:val="30"/>
          <w:szCs w:val="30"/>
        </w:rPr>
        <w:t>dichiara di aver</w:t>
      </w:r>
      <w:r w:rsidR="004A53E5" w:rsidRPr="00FA1B6A">
        <w:rPr>
          <w:rFonts w:ascii="Times New Roman" w:hAnsi="Times New Roman" w:cs="Times New Roman"/>
          <w:sz w:val="30"/>
          <w:szCs w:val="30"/>
        </w:rPr>
        <w:t xml:space="preserve"> </w:t>
      </w:r>
      <w:r w:rsidR="004A53E5">
        <w:rPr>
          <w:rFonts w:ascii="Times New Roman" w:hAnsi="Times New Roman" w:cs="Times New Roman"/>
          <w:sz w:val="30"/>
          <w:szCs w:val="30"/>
        </w:rPr>
        <w:t>subito cali di fatturato e</w:t>
      </w:r>
      <w:r w:rsidR="004A53E5" w:rsidRPr="00FA1B6A">
        <w:rPr>
          <w:rFonts w:ascii="Times New Roman" w:hAnsi="Times New Roman" w:cs="Times New Roman"/>
          <w:sz w:val="30"/>
          <w:szCs w:val="30"/>
        </w:rPr>
        <w:t xml:space="preserve"> la </w:t>
      </w:r>
      <w:r w:rsidR="004A53E5">
        <w:rPr>
          <w:rFonts w:ascii="Times New Roman" w:hAnsi="Times New Roman" w:cs="Times New Roman"/>
          <w:sz w:val="30"/>
          <w:szCs w:val="30"/>
        </w:rPr>
        <w:t xml:space="preserve">grande </w:t>
      </w:r>
      <w:r w:rsidR="004A53E5" w:rsidRPr="00FA1B6A">
        <w:rPr>
          <w:rFonts w:ascii="Times New Roman" w:hAnsi="Times New Roman" w:cs="Times New Roman"/>
          <w:sz w:val="30"/>
          <w:szCs w:val="30"/>
        </w:rPr>
        <w:t>maggioranza (il 70,8%)</w:t>
      </w:r>
      <w:r w:rsidR="004A53E5">
        <w:rPr>
          <w:rFonts w:ascii="Times New Roman" w:hAnsi="Times New Roman" w:cs="Times New Roman"/>
          <w:sz w:val="30"/>
          <w:szCs w:val="30"/>
        </w:rPr>
        <w:t xml:space="preserve"> </w:t>
      </w:r>
      <w:r w:rsidR="00733679">
        <w:rPr>
          <w:rFonts w:ascii="Times New Roman" w:hAnsi="Times New Roman" w:cs="Times New Roman"/>
          <w:sz w:val="30"/>
          <w:szCs w:val="30"/>
        </w:rPr>
        <w:t>lamenta perdite</w:t>
      </w:r>
      <w:r w:rsidR="00A54557">
        <w:rPr>
          <w:rFonts w:ascii="Times New Roman" w:hAnsi="Times New Roman" w:cs="Times New Roman"/>
          <w:sz w:val="30"/>
          <w:szCs w:val="30"/>
        </w:rPr>
        <w:t xml:space="preserve"> di oltre il 30%</w:t>
      </w:r>
      <w:r w:rsidR="004A53E5">
        <w:rPr>
          <w:rFonts w:ascii="Times New Roman" w:hAnsi="Times New Roman" w:cs="Times New Roman"/>
          <w:sz w:val="30"/>
          <w:szCs w:val="30"/>
        </w:rPr>
        <w:t>. Siamo sul crinale</w:t>
      </w:r>
      <w:r w:rsidR="00C676FA" w:rsidRPr="00C676FA">
        <w:rPr>
          <w:rFonts w:ascii="Times New Roman" w:hAnsi="Times New Roman" w:cs="Times New Roman"/>
          <w:sz w:val="30"/>
          <w:szCs w:val="30"/>
        </w:rPr>
        <w:t xml:space="preserve"> </w:t>
      </w:r>
      <w:r w:rsidR="00C676FA">
        <w:rPr>
          <w:rFonts w:ascii="Times New Roman" w:hAnsi="Times New Roman" w:cs="Times New Roman"/>
          <w:sz w:val="30"/>
          <w:szCs w:val="30"/>
        </w:rPr>
        <w:t xml:space="preserve">e </w:t>
      </w:r>
      <w:r w:rsidR="00073EA2">
        <w:rPr>
          <w:rFonts w:ascii="Times New Roman" w:hAnsi="Times New Roman" w:cs="Times New Roman"/>
          <w:sz w:val="30"/>
          <w:szCs w:val="30"/>
        </w:rPr>
        <w:t>abbiamo bisogno di</w:t>
      </w:r>
      <w:r w:rsidR="00C676FA">
        <w:rPr>
          <w:rFonts w:ascii="Times New Roman" w:hAnsi="Times New Roman" w:cs="Times New Roman"/>
          <w:sz w:val="30"/>
          <w:szCs w:val="30"/>
        </w:rPr>
        <w:t xml:space="preserve"> fiducia</w:t>
      </w:r>
      <w:r w:rsidR="00073EA2">
        <w:rPr>
          <w:rFonts w:ascii="Times New Roman" w:hAnsi="Times New Roman" w:cs="Times New Roman"/>
          <w:sz w:val="30"/>
          <w:szCs w:val="30"/>
        </w:rPr>
        <w:t>, intelligenza</w:t>
      </w:r>
      <w:r w:rsidR="00C676FA">
        <w:rPr>
          <w:rFonts w:ascii="Times New Roman" w:hAnsi="Times New Roman" w:cs="Times New Roman"/>
          <w:sz w:val="30"/>
          <w:szCs w:val="30"/>
        </w:rPr>
        <w:t xml:space="preserve"> e tenacia per affrontare questa ripartenza a lento rilascio</w:t>
      </w:r>
      <w:r w:rsidR="00D4772F">
        <w:rPr>
          <w:rFonts w:ascii="Times New Roman" w:hAnsi="Times New Roman" w:cs="Times New Roman"/>
          <w:sz w:val="30"/>
          <w:szCs w:val="30"/>
        </w:rPr>
        <w:t xml:space="preserve">. </w:t>
      </w:r>
      <w:r w:rsidR="00A54557">
        <w:rPr>
          <w:rFonts w:ascii="Times New Roman" w:hAnsi="Times New Roman" w:cs="Times New Roman"/>
          <w:sz w:val="30"/>
          <w:szCs w:val="30"/>
        </w:rPr>
        <w:t>Oltre al taglio dei costi, l</w:t>
      </w:r>
      <w:r w:rsidR="004A53E5" w:rsidRPr="004A53E5">
        <w:rPr>
          <w:rFonts w:ascii="Times New Roman" w:hAnsi="Times New Roman" w:cs="Times New Roman"/>
          <w:sz w:val="30"/>
          <w:szCs w:val="30"/>
        </w:rPr>
        <w:t>avoro digitale, messa in sicurezza dei locali, e riorganizz</w:t>
      </w:r>
      <w:r w:rsidR="00A27272">
        <w:rPr>
          <w:rFonts w:ascii="Times New Roman" w:hAnsi="Times New Roman" w:cs="Times New Roman"/>
          <w:sz w:val="30"/>
          <w:szCs w:val="30"/>
        </w:rPr>
        <w:t>azione delle modalità di vendita</w:t>
      </w:r>
      <w:r w:rsidR="004A53E5" w:rsidRPr="004A53E5">
        <w:rPr>
          <w:rFonts w:ascii="Times New Roman" w:hAnsi="Times New Roman" w:cs="Times New Roman"/>
          <w:sz w:val="30"/>
          <w:szCs w:val="30"/>
        </w:rPr>
        <w:t xml:space="preserve"> sono le scelte prevalenti</w:t>
      </w:r>
      <w:r w:rsidR="00A54557">
        <w:rPr>
          <w:rFonts w:ascii="Times New Roman" w:hAnsi="Times New Roman" w:cs="Times New Roman"/>
          <w:sz w:val="30"/>
          <w:szCs w:val="30"/>
        </w:rPr>
        <w:t xml:space="preserve"> per affrontare la “fase 2”</w:t>
      </w:r>
      <w:r w:rsidR="004A53E5" w:rsidRPr="004A53E5">
        <w:rPr>
          <w:rFonts w:ascii="Times New Roman" w:hAnsi="Times New Roman" w:cs="Times New Roman"/>
          <w:sz w:val="30"/>
          <w:szCs w:val="30"/>
        </w:rPr>
        <w:t>.</w:t>
      </w:r>
      <w:r w:rsidR="00A27272">
        <w:rPr>
          <w:rFonts w:ascii="Times New Roman" w:hAnsi="Times New Roman" w:cs="Times New Roman"/>
          <w:sz w:val="30"/>
          <w:szCs w:val="30"/>
        </w:rPr>
        <w:t xml:space="preserve"> In particolare, resto convinto che le Istituzioni devono continuare a incoraggiare e rafforzare la trasformazione digitale delle imprese: è un’azione cruciale sia in questa fase di crisi, sia soprattutto per il prossimo futuro. La congiuntura </w:t>
      </w:r>
      <w:r w:rsidR="00501262">
        <w:rPr>
          <w:rFonts w:ascii="Times New Roman" w:hAnsi="Times New Roman" w:cs="Times New Roman"/>
          <w:sz w:val="30"/>
          <w:szCs w:val="30"/>
        </w:rPr>
        <w:t xml:space="preserve">- </w:t>
      </w:r>
      <w:r w:rsidR="00501262" w:rsidRPr="00501262">
        <w:rPr>
          <w:rFonts w:ascii="Times New Roman" w:hAnsi="Times New Roman" w:cs="Times New Roman"/>
          <w:b/>
          <w:sz w:val="30"/>
          <w:szCs w:val="30"/>
        </w:rPr>
        <w:t xml:space="preserve">conclude </w:t>
      </w:r>
      <w:proofErr w:type="spellStart"/>
      <w:r w:rsidR="00501262" w:rsidRPr="00501262">
        <w:rPr>
          <w:rFonts w:ascii="Times New Roman" w:hAnsi="Times New Roman" w:cs="Times New Roman"/>
          <w:b/>
          <w:sz w:val="30"/>
          <w:szCs w:val="30"/>
        </w:rPr>
        <w:t>Tagliavanti</w:t>
      </w:r>
      <w:proofErr w:type="spellEnd"/>
      <w:r w:rsidR="00501262">
        <w:rPr>
          <w:rFonts w:ascii="Times New Roman" w:hAnsi="Times New Roman" w:cs="Times New Roman"/>
          <w:sz w:val="30"/>
          <w:szCs w:val="30"/>
        </w:rPr>
        <w:t xml:space="preserve"> - </w:t>
      </w:r>
      <w:r w:rsidR="00A27272">
        <w:rPr>
          <w:rFonts w:ascii="Times New Roman" w:hAnsi="Times New Roman" w:cs="Times New Roman"/>
          <w:sz w:val="30"/>
          <w:szCs w:val="30"/>
        </w:rPr>
        <w:t>è molto difficile e complessa</w:t>
      </w:r>
      <w:r w:rsidR="008249B7">
        <w:rPr>
          <w:rFonts w:ascii="Times New Roman" w:hAnsi="Times New Roman" w:cs="Times New Roman"/>
          <w:sz w:val="30"/>
          <w:szCs w:val="30"/>
        </w:rPr>
        <w:t>,</w:t>
      </w:r>
      <w:r w:rsidR="00A27272">
        <w:rPr>
          <w:rFonts w:ascii="Times New Roman" w:hAnsi="Times New Roman" w:cs="Times New Roman"/>
          <w:sz w:val="30"/>
          <w:szCs w:val="30"/>
        </w:rPr>
        <w:t xml:space="preserve"> ma </w:t>
      </w:r>
      <w:r w:rsidR="00C676FA">
        <w:rPr>
          <w:rFonts w:ascii="Times New Roman" w:hAnsi="Times New Roman" w:cs="Times New Roman"/>
          <w:sz w:val="30"/>
          <w:szCs w:val="30"/>
        </w:rPr>
        <w:t xml:space="preserve">le imprese hanno una grande voglia di </w:t>
      </w:r>
      <w:r w:rsidR="00733679">
        <w:rPr>
          <w:rFonts w:ascii="Times New Roman" w:hAnsi="Times New Roman" w:cs="Times New Roman"/>
          <w:sz w:val="30"/>
          <w:szCs w:val="30"/>
        </w:rPr>
        <w:t>rimettersi in moto</w:t>
      </w:r>
      <w:r w:rsidR="00C676FA">
        <w:rPr>
          <w:rFonts w:ascii="Times New Roman" w:hAnsi="Times New Roman" w:cs="Times New Roman"/>
          <w:sz w:val="30"/>
          <w:szCs w:val="30"/>
        </w:rPr>
        <w:t xml:space="preserve">. Dopo una fase così lunga di stallo, è normale che emergano difficoltà e preoccupazioni per quella che è la grande sfida della ripresa: come un maratoneta prima di una gara importante che attendeva, affiora l’ansia di non farcela. Ma </w:t>
      </w:r>
      <w:r w:rsidR="00A27272">
        <w:rPr>
          <w:rFonts w:ascii="Times New Roman" w:hAnsi="Times New Roman" w:cs="Times New Roman"/>
          <w:sz w:val="30"/>
          <w:szCs w:val="30"/>
        </w:rPr>
        <w:t>s</w:t>
      </w:r>
      <w:r w:rsidR="008249B7">
        <w:rPr>
          <w:rFonts w:ascii="Times New Roman" w:hAnsi="Times New Roman" w:cs="Times New Roman"/>
          <w:sz w:val="30"/>
          <w:szCs w:val="30"/>
        </w:rPr>
        <w:t>e</w:t>
      </w:r>
      <w:r w:rsidR="004A53E5" w:rsidRPr="004A53E5">
        <w:rPr>
          <w:rFonts w:ascii="Times New Roman" w:hAnsi="Times New Roman" w:cs="Times New Roman"/>
          <w:sz w:val="30"/>
          <w:szCs w:val="30"/>
        </w:rPr>
        <w:t xml:space="preserve"> </w:t>
      </w:r>
      <w:r w:rsidR="008249B7">
        <w:rPr>
          <w:rFonts w:ascii="Times New Roman" w:hAnsi="Times New Roman" w:cs="Times New Roman"/>
          <w:sz w:val="30"/>
          <w:szCs w:val="30"/>
        </w:rPr>
        <w:t xml:space="preserve">verranno superati in fretta </w:t>
      </w:r>
      <w:r w:rsidR="007B7DDD">
        <w:rPr>
          <w:rFonts w:ascii="Times New Roman" w:hAnsi="Times New Roman" w:cs="Times New Roman"/>
          <w:sz w:val="30"/>
          <w:szCs w:val="30"/>
        </w:rPr>
        <w:t>intoppi</w:t>
      </w:r>
      <w:r w:rsidR="008249B7">
        <w:rPr>
          <w:rFonts w:ascii="Times New Roman" w:hAnsi="Times New Roman" w:cs="Times New Roman"/>
          <w:sz w:val="30"/>
          <w:szCs w:val="30"/>
        </w:rPr>
        <w:t xml:space="preserve"> burocratici e alcune inefficienze ricreando</w:t>
      </w:r>
      <w:r w:rsidR="004A53E5" w:rsidRPr="004A53E5">
        <w:rPr>
          <w:rFonts w:ascii="Times New Roman" w:hAnsi="Times New Roman" w:cs="Times New Roman"/>
          <w:sz w:val="30"/>
          <w:szCs w:val="30"/>
        </w:rPr>
        <w:t xml:space="preserve"> fra imprend</w:t>
      </w:r>
      <w:r w:rsidR="008249B7">
        <w:rPr>
          <w:rFonts w:ascii="Times New Roman" w:hAnsi="Times New Roman" w:cs="Times New Roman"/>
          <w:sz w:val="30"/>
          <w:szCs w:val="30"/>
        </w:rPr>
        <w:t>itori, consumatori e famiglie condizioni accettabili</w:t>
      </w:r>
      <w:r w:rsidR="004A53E5" w:rsidRPr="004A53E5">
        <w:rPr>
          <w:rFonts w:ascii="Times New Roman" w:hAnsi="Times New Roman" w:cs="Times New Roman"/>
          <w:sz w:val="30"/>
          <w:szCs w:val="30"/>
        </w:rPr>
        <w:t xml:space="preserve"> </w:t>
      </w:r>
      <w:r w:rsidR="008249B7">
        <w:rPr>
          <w:rFonts w:ascii="Times New Roman" w:hAnsi="Times New Roman" w:cs="Times New Roman"/>
          <w:sz w:val="30"/>
          <w:szCs w:val="30"/>
        </w:rPr>
        <w:t>di ripartenza</w:t>
      </w:r>
      <w:r w:rsidR="00AA735A">
        <w:rPr>
          <w:rFonts w:ascii="Times New Roman" w:hAnsi="Times New Roman" w:cs="Times New Roman"/>
          <w:sz w:val="30"/>
          <w:szCs w:val="30"/>
        </w:rPr>
        <w:t>,</w:t>
      </w:r>
      <w:r w:rsidR="008249B7">
        <w:rPr>
          <w:rFonts w:ascii="Times New Roman" w:hAnsi="Times New Roman" w:cs="Times New Roman"/>
          <w:sz w:val="30"/>
          <w:szCs w:val="30"/>
        </w:rPr>
        <w:t xml:space="preserve"> </w:t>
      </w:r>
      <w:r w:rsidR="004A53E5" w:rsidRPr="004A53E5">
        <w:rPr>
          <w:rFonts w:ascii="Times New Roman" w:hAnsi="Times New Roman" w:cs="Times New Roman"/>
          <w:sz w:val="30"/>
          <w:szCs w:val="30"/>
        </w:rPr>
        <w:t xml:space="preserve">allora </w:t>
      </w:r>
      <w:r w:rsidR="008249B7">
        <w:rPr>
          <w:rFonts w:ascii="Times New Roman" w:hAnsi="Times New Roman" w:cs="Times New Roman"/>
          <w:sz w:val="30"/>
          <w:szCs w:val="30"/>
        </w:rPr>
        <w:t>lo faremo</w:t>
      </w:r>
      <w:r w:rsidR="00AA735A">
        <w:rPr>
          <w:rFonts w:ascii="Times New Roman" w:hAnsi="Times New Roman" w:cs="Times New Roman"/>
          <w:sz w:val="30"/>
          <w:szCs w:val="30"/>
        </w:rPr>
        <w:t xml:space="preserve"> con grande determinazione</w:t>
      </w:r>
      <w:r w:rsidR="004A53E5">
        <w:rPr>
          <w:rFonts w:ascii="Times New Roman" w:hAnsi="Times New Roman" w:cs="Times New Roman"/>
          <w:sz w:val="30"/>
          <w:szCs w:val="30"/>
        </w:rPr>
        <w:t>”</w:t>
      </w:r>
      <w:r w:rsidR="004A53E5" w:rsidRPr="004A53E5">
        <w:rPr>
          <w:rFonts w:ascii="Times New Roman" w:hAnsi="Times New Roman" w:cs="Times New Roman"/>
          <w:sz w:val="30"/>
          <w:szCs w:val="30"/>
        </w:rPr>
        <w:t>.</w:t>
      </w:r>
    </w:p>
    <w:p w:rsidR="004A1FAB" w:rsidRDefault="004A1FAB" w:rsidP="00C66B70">
      <w:pPr>
        <w:spacing w:after="0" w:line="360" w:lineRule="auto"/>
        <w:jc w:val="both"/>
        <w:rPr>
          <w:b/>
          <w:sz w:val="32"/>
          <w:szCs w:val="32"/>
        </w:rPr>
      </w:pPr>
    </w:p>
    <w:p w:rsidR="00C66B70" w:rsidRPr="007869FB" w:rsidRDefault="00C66B70" w:rsidP="00C66B70">
      <w:pPr>
        <w:spacing w:after="0" w:line="360" w:lineRule="auto"/>
        <w:jc w:val="both"/>
        <w:rPr>
          <w:b/>
          <w:sz w:val="32"/>
          <w:szCs w:val="32"/>
        </w:rPr>
      </w:pPr>
      <w:r w:rsidRPr="007869FB">
        <w:rPr>
          <w:b/>
          <w:sz w:val="32"/>
          <w:szCs w:val="32"/>
        </w:rPr>
        <w:t>TABELLE QUESTIONARIO</w:t>
      </w:r>
    </w:p>
    <w:p w:rsidR="00FA1B6A" w:rsidRPr="007E70C4" w:rsidRDefault="00FA1B6A" w:rsidP="00FA1B6A">
      <w:pPr>
        <w:spacing w:after="0"/>
        <w:rPr>
          <w:b/>
          <w:sz w:val="24"/>
          <w:szCs w:val="24"/>
        </w:rPr>
      </w:pPr>
      <w:r w:rsidRPr="0078702B">
        <w:rPr>
          <w:b/>
          <w:sz w:val="32"/>
          <w:szCs w:val="32"/>
        </w:rPr>
        <w:t xml:space="preserve">1. </w:t>
      </w:r>
      <w:r w:rsidRPr="007E70C4">
        <w:rPr>
          <w:b/>
          <w:sz w:val="24"/>
          <w:szCs w:val="24"/>
        </w:rPr>
        <w:t xml:space="preserve">Composizione del </w:t>
      </w:r>
      <w:proofErr w:type="spellStart"/>
      <w:r w:rsidRPr="007E70C4">
        <w:rPr>
          <w:b/>
          <w:sz w:val="24"/>
          <w:szCs w:val="24"/>
        </w:rPr>
        <w:t>Panel</w:t>
      </w:r>
      <w:proofErr w:type="spellEnd"/>
    </w:p>
    <w:tbl>
      <w:tblPr>
        <w:tblStyle w:val="Grigliatabella"/>
        <w:tblW w:w="10314" w:type="dxa"/>
        <w:tblLook w:val="04A0"/>
      </w:tblPr>
      <w:tblGrid>
        <w:gridCol w:w="8755"/>
        <w:gridCol w:w="1559"/>
      </w:tblGrid>
      <w:tr w:rsidR="00FA1B6A" w:rsidRPr="007E70C4" w:rsidTr="005948DA">
        <w:trPr>
          <w:trHeight w:val="300"/>
        </w:trPr>
        <w:tc>
          <w:tcPr>
            <w:tcW w:w="8755" w:type="dxa"/>
            <w:noWrap/>
          </w:tcPr>
          <w:p w:rsidR="00FA1B6A" w:rsidRPr="007E70C4" w:rsidRDefault="00FA1B6A" w:rsidP="005948DA">
            <w:pPr>
              <w:rPr>
                <w:b/>
                <w:sz w:val="24"/>
                <w:szCs w:val="24"/>
              </w:rPr>
            </w:pPr>
            <w:r w:rsidRPr="007E70C4">
              <w:rPr>
                <w:b/>
                <w:sz w:val="24"/>
                <w:szCs w:val="24"/>
              </w:rPr>
              <w:t>SETTORE</w:t>
            </w:r>
          </w:p>
        </w:tc>
        <w:tc>
          <w:tcPr>
            <w:tcW w:w="1559" w:type="dxa"/>
            <w:noWrap/>
          </w:tcPr>
          <w:p w:rsidR="00FA1B6A" w:rsidRPr="007E70C4" w:rsidRDefault="00FA1B6A" w:rsidP="005948DA">
            <w:pPr>
              <w:jc w:val="center"/>
              <w:rPr>
                <w:b/>
                <w:sz w:val="24"/>
                <w:szCs w:val="24"/>
              </w:rPr>
            </w:pPr>
            <w:r w:rsidRPr="007E70C4">
              <w:rPr>
                <w:b/>
                <w:sz w:val="24"/>
                <w:szCs w:val="24"/>
              </w:rPr>
              <w:t>Incidenza</w:t>
            </w:r>
          </w:p>
        </w:tc>
      </w:tr>
      <w:tr w:rsidR="00FA1B6A" w:rsidRPr="007E70C4" w:rsidTr="005948DA">
        <w:trPr>
          <w:trHeight w:val="300"/>
        </w:trPr>
        <w:tc>
          <w:tcPr>
            <w:tcW w:w="8755" w:type="dxa"/>
            <w:noWrap/>
          </w:tcPr>
          <w:p w:rsidR="00FA1B6A" w:rsidRPr="007E70C4" w:rsidRDefault="00FA1B6A" w:rsidP="005948DA">
            <w:pPr>
              <w:rPr>
                <w:sz w:val="24"/>
                <w:szCs w:val="24"/>
              </w:rPr>
            </w:pPr>
            <w:r w:rsidRPr="007E70C4">
              <w:rPr>
                <w:sz w:val="24"/>
                <w:szCs w:val="24"/>
              </w:rPr>
              <w:t>Agricoltura</w:t>
            </w:r>
          </w:p>
        </w:tc>
        <w:tc>
          <w:tcPr>
            <w:tcW w:w="1559" w:type="dxa"/>
            <w:noWrap/>
          </w:tcPr>
          <w:p w:rsidR="00FA1B6A" w:rsidRPr="007E70C4" w:rsidRDefault="00FA1B6A" w:rsidP="005948DA">
            <w:pPr>
              <w:jc w:val="center"/>
              <w:rPr>
                <w:sz w:val="24"/>
                <w:szCs w:val="24"/>
              </w:rPr>
            </w:pPr>
            <w:r w:rsidRPr="007E70C4">
              <w:rPr>
                <w:sz w:val="24"/>
                <w:szCs w:val="24"/>
              </w:rPr>
              <w:t>3%</w:t>
            </w:r>
          </w:p>
        </w:tc>
      </w:tr>
      <w:tr w:rsidR="00FA1B6A" w:rsidRPr="007E70C4" w:rsidTr="005948DA">
        <w:trPr>
          <w:trHeight w:val="300"/>
        </w:trPr>
        <w:tc>
          <w:tcPr>
            <w:tcW w:w="8755" w:type="dxa"/>
            <w:noWrap/>
            <w:vAlign w:val="center"/>
          </w:tcPr>
          <w:p w:rsidR="00FA1B6A" w:rsidRPr="007E70C4" w:rsidRDefault="00FA1B6A" w:rsidP="005948DA">
            <w:pPr>
              <w:rPr>
                <w:sz w:val="24"/>
                <w:szCs w:val="24"/>
              </w:rPr>
            </w:pPr>
            <w:r w:rsidRPr="007E70C4">
              <w:rPr>
                <w:sz w:val="24"/>
                <w:szCs w:val="24"/>
              </w:rPr>
              <w:t>Attività manifatturiere e costruzioni</w:t>
            </w:r>
          </w:p>
        </w:tc>
        <w:tc>
          <w:tcPr>
            <w:tcW w:w="1559" w:type="dxa"/>
            <w:noWrap/>
            <w:vAlign w:val="center"/>
          </w:tcPr>
          <w:p w:rsidR="00FA1B6A" w:rsidRPr="007E70C4" w:rsidRDefault="00FA1B6A" w:rsidP="005948DA">
            <w:pPr>
              <w:jc w:val="center"/>
              <w:rPr>
                <w:sz w:val="24"/>
                <w:szCs w:val="24"/>
              </w:rPr>
            </w:pPr>
            <w:r w:rsidRPr="007E70C4">
              <w:rPr>
                <w:sz w:val="24"/>
                <w:szCs w:val="24"/>
              </w:rPr>
              <w:t>17%</w:t>
            </w:r>
          </w:p>
        </w:tc>
      </w:tr>
      <w:tr w:rsidR="00FA1B6A" w:rsidRPr="007E70C4" w:rsidTr="005948DA">
        <w:trPr>
          <w:trHeight w:val="300"/>
        </w:trPr>
        <w:tc>
          <w:tcPr>
            <w:tcW w:w="8755" w:type="dxa"/>
            <w:noWrap/>
          </w:tcPr>
          <w:p w:rsidR="00FA1B6A" w:rsidRPr="007E70C4" w:rsidRDefault="00FA1B6A" w:rsidP="005948DA">
            <w:pPr>
              <w:rPr>
                <w:sz w:val="24"/>
                <w:szCs w:val="24"/>
              </w:rPr>
            </w:pPr>
            <w:r w:rsidRPr="007E70C4">
              <w:rPr>
                <w:sz w:val="24"/>
                <w:szCs w:val="24"/>
              </w:rPr>
              <w:t xml:space="preserve">Commercio </w:t>
            </w:r>
          </w:p>
        </w:tc>
        <w:tc>
          <w:tcPr>
            <w:tcW w:w="1559" w:type="dxa"/>
            <w:noWrap/>
          </w:tcPr>
          <w:p w:rsidR="00FA1B6A" w:rsidRPr="007E70C4" w:rsidRDefault="00FA1B6A" w:rsidP="005948DA">
            <w:pPr>
              <w:jc w:val="center"/>
              <w:rPr>
                <w:sz w:val="24"/>
                <w:szCs w:val="24"/>
              </w:rPr>
            </w:pPr>
            <w:r w:rsidRPr="007E70C4">
              <w:rPr>
                <w:sz w:val="24"/>
                <w:szCs w:val="24"/>
              </w:rPr>
              <w:t>20%</w:t>
            </w:r>
          </w:p>
        </w:tc>
      </w:tr>
      <w:tr w:rsidR="00FA1B6A" w:rsidRPr="007E70C4" w:rsidTr="005948DA">
        <w:trPr>
          <w:trHeight w:val="300"/>
        </w:trPr>
        <w:tc>
          <w:tcPr>
            <w:tcW w:w="8755" w:type="dxa"/>
            <w:noWrap/>
          </w:tcPr>
          <w:p w:rsidR="00FA1B6A" w:rsidRPr="007E70C4" w:rsidRDefault="00FA1B6A" w:rsidP="005948DA">
            <w:pPr>
              <w:rPr>
                <w:sz w:val="24"/>
                <w:szCs w:val="24"/>
              </w:rPr>
            </w:pPr>
            <w:r w:rsidRPr="007E70C4">
              <w:rPr>
                <w:sz w:val="24"/>
                <w:szCs w:val="24"/>
              </w:rPr>
              <w:t>Alberghi e ristoranti</w:t>
            </w:r>
          </w:p>
        </w:tc>
        <w:tc>
          <w:tcPr>
            <w:tcW w:w="1559" w:type="dxa"/>
            <w:noWrap/>
          </w:tcPr>
          <w:p w:rsidR="00FA1B6A" w:rsidRPr="007E70C4" w:rsidRDefault="00FA1B6A" w:rsidP="005948DA">
            <w:pPr>
              <w:jc w:val="center"/>
              <w:rPr>
                <w:sz w:val="24"/>
                <w:szCs w:val="24"/>
              </w:rPr>
            </w:pPr>
            <w:r w:rsidRPr="007E70C4">
              <w:rPr>
                <w:sz w:val="24"/>
                <w:szCs w:val="24"/>
              </w:rPr>
              <w:t>6%</w:t>
            </w:r>
          </w:p>
        </w:tc>
      </w:tr>
      <w:tr w:rsidR="00FA1B6A" w:rsidRPr="007E70C4" w:rsidTr="005948DA">
        <w:trPr>
          <w:trHeight w:val="300"/>
        </w:trPr>
        <w:tc>
          <w:tcPr>
            <w:tcW w:w="8755" w:type="dxa"/>
            <w:noWrap/>
          </w:tcPr>
          <w:p w:rsidR="00FA1B6A" w:rsidRPr="007E70C4" w:rsidRDefault="00FA1B6A" w:rsidP="005948DA">
            <w:pPr>
              <w:rPr>
                <w:sz w:val="24"/>
                <w:szCs w:val="24"/>
              </w:rPr>
            </w:pPr>
            <w:r w:rsidRPr="007E70C4">
              <w:rPr>
                <w:sz w:val="24"/>
                <w:szCs w:val="24"/>
              </w:rPr>
              <w:t>Altre attività di Servizi</w:t>
            </w:r>
          </w:p>
        </w:tc>
        <w:tc>
          <w:tcPr>
            <w:tcW w:w="1559" w:type="dxa"/>
            <w:noWrap/>
          </w:tcPr>
          <w:p w:rsidR="00FA1B6A" w:rsidRPr="007E70C4" w:rsidRDefault="00FA1B6A" w:rsidP="005948DA">
            <w:pPr>
              <w:jc w:val="center"/>
              <w:rPr>
                <w:sz w:val="24"/>
                <w:szCs w:val="24"/>
              </w:rPr>
            </w:pPr>
            <w:r w:rsidRPr="007E70C4">
              <w:rPr>
                <w:sz w:val="24"/>
                <w:szCs w:val="24"/>
              </w:rPr>
              <w:t>54,0%</w:t>
            </w:r>
          </w:p>
        </w:tc>
      </w:tr>
      <w:tr w:rsidR="00FA1B6A" w:rsidRPr="007E70C4" w:rsidTr="005948DA">
        <w:trPr>
          <w:trHeight w:val="300"/>
        </w:trPr>
        <w:tc>
          <w:tcPr>
            <w:tcW w:w="8755" w:type="dxa"/>
            <w:noWrap/>
          </w:tcPr>
          <w:p w:rsidR="00FA1B6A" w:rsidRPr="007E70C4" w:rsidRDefault="00FA1B6A" w:rsidP="005948DA">
            <w:pPr>
              <w:rPr>
                <w:b/>
                <w:sz w:val="24"/>
                <w:szCs w:val="24"/>
              </w:rPr>
            </w:pPr>
            <w:r w:rsidRPr="007E70C4">
              <w:rPr>
                <w:b/>
                <w:sz w:val="24"/>
                <w:szCs w:val="24"/>
              </w:rPr>
              <w:t xml:space="preserve">TOTALE </w:t>
            </w:r>
          </w:p>
        </w:tc>
        <w:tc>
          <w:tcPr>
            <w:tcW w:w="1559" w:type="dxa"/>
            <w:noWrap/>
          </w:tcPr>
          <w:p w:rsidR="00FA1B6A" w:rsidRPr="007E70C4" w:rsidRDefault="00FA1B6A" w:rsidP="005948DA">
            <w:pPr>
              <w:jc w:val="center"/>
              <w:rPr>
                <w:b/>
                <w:sz w:val="24"/>
                <w:szCs w:val="24"/>
              </w:rPr>
            </w:pPr>
            <w:r w:rsidRPr="007E70C4">
              <w:rPr>
                <w:b/>
                <w:sz w:val="24"/>
                <w:szCs w:val="24"/>
              </w:rPr>
              <w:t>100,0%</w:t>
            </w:r>
          </w:p>
        </w:tc>
      </w:tr>
    </w:tbl>
    <w:p w:rsidR="00FA1B6A" w:rsidRPr="007E70C4" w:rsidRDefault="00FA1B6A" w:rsidP="00FA1B6A">
      <w:pPr>
        <w:spacing w:before="240" w:after="0" w:line="240" w:lineRule="auto"/>
        <w:rPr>
          <w:sz w:val="24"/>
          <w:szCs w:val="24"/>
        </w:rPr>
      </w:pPr>
      <w:r w:rsidRPr="007E70C4">
        <w:rPr>
          <w:b/>
          <w:sz w:val="24"/>
          <w:szCs w:val="24"/>
        </w:rPr>
        <w:t xml:space="preserve">2. </w:t>
      </w:r>
      <w:r>
        <w:rPr>
          <w:b/>
          <w:sz w:val="24"/>
          <w:szCs w:val="24"/>
        </w:rPr>
        <w:t xml:space="preserve">Impatto del </w:t>
      </w:r>
      <w:proofErr w:type="spellStart"/>
      <w:r w:rsidRPr="00B056CA">
        <w:rPr>
          <w:b/>
          <w:i/>
          <w:sz w:val="24"/>
          <w:szCs w:val="24"/>
        </w:rPr>
        <w:t>lockdown</w:t>
      </w:r>
      <w:proofErr w:type="spellEnd"/>
    </w:p>
    <w:tbl>
      <w:tblPr>
        <w:tblStyle w:val="Grigliatabella"/>
        <w:tblW w:w="10315" w:type="dxa"/>
        <w:tblLook w:val="04A0"/>
      </w:tblPr>
      <w:tblGrid>
        <w:gridCol w:w="8755"/>
        <w:gridCol w:w="1560"/>
      </w:tblGrid>
      <w:tr w:rsidR="00FA1B6A" w:rsidRPr="007E70C4" w:rsidTr="005948DA">
        <w:trPr>
          <w:trHeight w:val="300"/>
        </w:trPr>
        <w:tc>
          <w:tcPr>
            <w:tcW w:w="10315" w:type="dxa"/>
            <w:gridSpan w:val="2"/>
            <w:noWrap/>
            <w:vAlign w:val="center"/>
            <w:hideMark/>
          </w:tcPr>
          <w:p w:rsidR="00FA1B6A" w:rsidRPr="007E70C4" w:rsidRDefault="00FA1B6A" w:rsidP="005948DA">
            <w:pPr>
              <w:rPr>
                <w:b/>
                <w:bCs/>
                <w:sz w:val="24"/>
                <w:szCs w:val="24"/>
              </w:rPr>
            </w:pPr>
            <w:r w:rsidRPr="00B056CA">
              <w:rPr>
                <w:b/>
                <w:bCs/>
                <w:sz w:val="24"/>
                <w:szCs w:val="24"/>
              </w:rPr>
              <w:t xml:space="preserve">IA un primo consuntivo del periodo di </w:t>
            </w:r>
            <w:proofErr w:type="spellStart"/>
            <w:r w:rsidRPr="00B056CA">
              <w:rPr>
                <w:b/>
                <w:bCs/>
                <w:sz w:val="24"/>
                <w:szCs w:val="24"/>
              </w:rPr>
              <w:t>lockdown</w:t>
            </w:r>
            <w:proofErr w:type="spellEnd"/>
            <w:r w:rsidRPr="00B056CA">
              <w:rPr>
                <w:b/>
                <w:bCs/>
                <w:sz w:val="24"/>
                <w:szCs w:val="24"/>
              </w:rPr>
              <w:t>, quale andamento ha registrato per la Sua impresa?</w:t>
            </w:r>
          </w:p>
        </w:tc>
      </w:tr>
      <w:tr w:rsidR="00FA1B6A" w:rsidRPr="007E70C4" w:rsidTr="005948DA">
        <w:trPr>
          <w:trHeight w:val="300"/>
        </w:trPr>
        <w:tc>
          <w:tcPr>
            <w:tcW w:w="8755" w:type="dxa"/>
            <w:noWrap/>
            <w:vAlign w:val="center"/>
          </w:tcPr>
          <w:p w:rsidR="00FA1B6A" w:rsidRPr="007E70C4" w:rsidRDefault="00FA1B6A" w:rsidP="005948DA">
            <w:pPr>
              <w:rPr>
                <w:b/>
                <w:sz w:val="24"/>
                <w:szCs w:val="24"/>
              </w:rPr>
            </w:pPr>
            <w:r w:rsidRPr="007E70C4">
              <w:rPr>
                <w:b/>
                <w:sz w:val="24"/>
                <w:szCs w:val="24"/>
              </w:rPr>
              <w:t>Risposta</w:t>
            </w:r>
          </w:p>
        </w:tc>
        <w:tc>
          <w:tcPr>
            <w:tcW w:w="1560" w:type="dxa"/>
            <w:noWrap/>
            <w:vAlign w:val="center"/>
          </w:tcPr>
          <w:p w:rsidR="00FA1B6A" w:rsidRPr="007E70C4" w:rsidRDefault="00FA1B6A" w:rsidP="005948DA">
            <w:pPr>
              <w:rPr>
                <w:b/>
                <w:sz w:val="24"/>
                <w:szCs w:val="24"/>
              </w:rPr>
            </w:pPr>
            <w:r w:rsidRPr="007E70C4">
              <w:rPr>
                <w:b/>
                <w:sz w:val="24"/>
                <w:szCs w:val="24"/>
              </w:rPr>
              <w:t>Incidenza</w:t>
            </w:r>
          </w:p>
        </w:tc>
      </w:tr>
      <w:tr w:rsidR="00FA1B6A" w:rsidRPr="007E70C4" w:rsidTr="005948DA">
        <w:trPr>
          <w:trHeight w:val="300"/>
        </w:trPr>
        <w:tc>
          <w:tcPr>
            <w:tcW w:w="8755" w:type="dxa"/>
            <w:noWrap/>
            <w:vAlign w:val="center"/>
          </w:tcPr>
          <w:p w:rsidR="00FA1B6A" w:rsidRPr="00DD35CC" w:rsidRDefault="00FA1B6A" w:rsidP="005948DA">
            <w:pPr>
              <w:rPr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 xml:space="preserve">Ho registrato un calo dell’attività fino al 30% rispetto al periodo </w:t>
            </w:r>
            <w:proofErr w:type="spellStart"/>
            <w:r>
              <w:rPr>
                <w:rFonts w:ascii="Calibri" w:hAnsi="Calibri"/>
                <w:color w:val="000000"/>
              </w:rPr>
              <w:t>pre-emergenza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sanitaria</w:t>
            </w:r>
          </w:p>
        </w:tc>
        <w:tc>
          <w:tcPr>
            <w:tcW w:w="1560" w:type="dxa"/>
            <w:noWrap/>
            <w:vAlign w:val="center"/>
          </w:tcPr>
          <w:p w:rsidR="00FA1B6A" w:rsidRPr="00DD35CC" w:rsidRDefault="00FA1B6A" w:rsidP="005948DA">
            <w:pPr>
              <w:jc w:val="center"/>
              <w:rPr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21,9%</w:t>
            </w:r>
          </w:p>
        </w:tc>
      </w:tr>
      <w:tr w:rsidR="00FA1B6A" w:rsidRPr="007E70C4" w:rsidTr="005948DA">
        <w:trPr>
          <w:trHeight w:val="300"/>
        </w:trPr>
        <w:tc>
          <w:tcPr>
            <w:tcW w:w="8755" w:type="dxa"/>
            <w:noWrap/>
            <w:vAlign w:val="center"/>
          </w:tcPr>
          <w:p w:rsidR="00FA1B6A" w:rsidRPr="00DD35CC" w:rsidRDefault="00FA1B6A" w:rsidP="005948DA">
            <w:pPr>
              <w:rPr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 xml:space="preserve">Ho registrato un calo dell’attività di oltre il 30% rispetto al periodo </w:t>
            </w:r>
            <w:proofErr w:type="spellStart"/>
            <w:r>
              <w:rPr>
                <w:rFonts w:ascii="Calibri" w:hAnsi="Calibri"/>
                <w:color w:val="000000"/>
              </w:rPr>
              <w:t>pre-emergenza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sanitaria</w:t>
            </w:r>
          </w:p>
        </w:tc>
        <w:tc>
          <w:tcPr>
            <w:tcW w:w="1560" w:type="dxa"/>
            <w:noWrap/>
            <w:vAlign w:val="center"/>
          </w:tcPr>
          <w:p w:rsidR="00FA1B6A" w:rsidRPr="00DD35CC" w:rsidRDefault="00FA1B6A" w:rsidP="005948DA">
            <w:pPr>
              <w:jc w:val="center"/>
              <w:rPr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70,8%</w:t>
            </w:r>
          </w:p>
        </w:tc>
      </w:tr>
      <w:tr w:rsidR="00FA1B6A" w:rsidRPr="007E70C4" w:rsidTr="005948DA">
        <w:trPr>
          <w:trHeight w:val="300"/>
        </w:trPr>
        <w:tc>
          <w:tcPr>
            <w:tcW w:w="8755" w:type="dxa"/>
            <w:noWrap/>
            <w:vAlign w:val="center"/>
          </w:tcPr>
          <w:p w:rsidR="00FA1B6A" w:rsidRPr="00DD35CC" w:rsidRDefault="00FA1B6A" w:rsidP="005948DA">
            <w:pPr>
              <w:rPr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Non ho registrato cali di fatturato</w:t>
            </w:r>
          </w:p>
        </w:tc>
        <w:tc>
          <w:tcPr>
            <w:tcW w:w="1560" w:type="dxa"/>
            <w:noWrap/>
            <w:vAlign w:val="center"/>
          </w:tcPr>
          <w:p w:rsidR="00FA1B6A" w:rsidRPr="00DD35CC" w:rsidRDefault="00FA1B6A" w:rsidP="005948DA">
            <w:pPr>
              <w:jc w:val="center"/>
              <w:rPr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5,5%</w:t>
            </w:r>
          </w:p>
        </w:tc>
      </w:tr>
      <w:tr w:rsidR="00FA1B6A" w:rsidRPr="007E70C4" w:rsidTr="005948DA">
        <w:trPr>
          <w:trHeight w:val="300"/>
        </w:trPr>
        <w:tc>
          <w:tcPr>
            <w:tcW w:w="8755" w:type="dxa"/>
            <w:noWrap/>
            <w:vAlign w:val="center"/>
          </w:tcPr>
          <w:p w:rsidR="00FA1B6A" w:rsidRPr="00DD35CC" w:rsidRDefault="00FA1B6A" w:rsidP="005948DA">
            <w:pPr>
              <w:rPr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Ho registrato un aumento del fatturato</w:t>
            </w:r>
          </w:p>
        </w:tc>
        <w:tc>
          <w:tcPr>
            <w:tcW w:w="1560" w:type="dxa"/>
            <w:noWrap/>
            <w:vAlign w:val="center"/>
          </w:tcPr>
          <w:p w:rsidR="00FA1B6A" w:rsidRPr="00DD35CC" w:rsidRDefault="00FA1B6A" w:rsidP="005948DA">
            <w:pPr>
              <w:jc w:val="center"/>
              <w:rPr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1,8%</w:t>
            </w:r>
          </w:p>
        </w:tc>
      </w:tr>
      <w:tr w:rsidR="00FA1B6A" w:rsidRPr="007E70C4" w:rsidTr="005948DA">
        <w:trPr>
          <w:trHeight w:val="300"/>
        </w:trPr>
        <w:tc>
          <w:tcPr>
            <w:tcW w:w="8755" w:type="dxa"/>
            <w:noWrap/>
            <w:vAlign w:val="center"/>
          </w:tcPr>
          <w:p w:rsidR="00FA1B6A" w:rsidRPr="00B056CA" w:rsidRDefault="00FA1B6A" w:rsidP="005948DA">
            <w:pPr>
              <w:rPr>
                <w:b/>
                <w:sz w:val="24"/>
                <w:szCs w:val="24"/>
              </w:rPr>
            </w:pPr>
            <w:r w:rsidRPr="00B056CA">
              <w:rPr>
                <w:rFonts w:ascii="Calibri" w:hAnsi="Calibri"/>
                <w:b/>
                <w:color w:val="000000"/>
              </w:rPr>
              <w:t>TOTALE</w:t>
            </w:r>
          </w:p>
        </w:tc>
        <w:tc>
          <w:tcPr>
            <w:tcW w:w="1560" w:type="dxa"/>
            <w:noWrap/>
            <w:vAlign w:val="center"/>
          </w:tcPr>
          <w:p w:rsidR="00FA1B6A" w:rsidRPr="00B056CA" w:rsidRDefault="00FA1B6A" w:rsidP="005948DA">
            <w:pPr>
              <w:jc w:val="center"/>
              <w:rPr>
                <w:b/>
                <w:sz w:val="24"/>
                <w:szCs w:val="24"/>
              </w:rPr>
            </w:pPr>
            <w:r w:rsidRPr="00B056CA">
              <w:rPr>
                <w:rFonts w:ascii="Calibri" w:hAnsi="Calibri"/>
                <w:b/>
                <w:color w:val="000000"/>
              </w:rPr>
              <w:t>100,0%</w:t>
            </w:r>
          </w:p>
        </w:tc>
      </w:tr>
    </w:tbl>
    <w:p w:rsidR="00FA1B6A" w:rsidRPr="007E70C4" w:rsidRDefault="00FA1B6A" w:rsidP="00FA1B6A">
      <w:pPr>
        <w:spacing w:before="240" w:after="0" w:line="240" w:lineRule="auto"/>
        <w:rPr>
          <w:b/>
          <w:bCs/>
          <w:sz w:val="24"/>
          <w:szCs w:val="24"/>
        </w:rPr>
      </w:pPr>
      <w:r w:rsidRPr="007E70C4">
        <w:rPr>
          <w:b/>
          <w:sz w:val="24"/>
          <w:szCs w:val="24"/>
        </w:rPr>
        <w:t xml:space="preserve">3. </w:t>
      </w:r>
      <w:r w:rsidRPr="00B056CA">
        <w:rPr>
          <w:b/>
          <w:sz w:val="24"/>
          <w:szCs w:val="24"/>
        </w:rPr>
        <w:t xml:space="preserve">Aspettative sulla “fase 2”   </w:t>
      </w:r>
    </w:p>
    <w:tbl>
      <w:tblPr>
        <w:tblStyle w:val="Grigliatabella"/>
        <w:tblW w:w="10314" w:type="dxa"/>
        <w:tblLook w:val="04A0"/>
      </w:tblPr>
      <w:tblGrid>
        <w:gridCol w:w="8755"/>
        <w:gridCol w:w="1559"/>
      </w:tblGrid>
      <w:tr w:rsidR="00FA1B6A" w:rsidRPr="007E70C4" w:rsidTr="005948DA">
        <w:trPr>
          <w:trHeight w:val="300"/>
        </w:trPr>
        <w:tc>
          <w:tcPr>
            <w:tcW w:w="10314" w:type="dxa"/>
            <w:gridSpan w:val="2"/>
            <w:noWrap/>
            <w:hideMark/>
          </w:tcPr>
          <w:p w:rsidR="00FA1B6A" w:rsidRPr="007E70C4" w:rsidRDefault="00FA1B6A" w:rsidP="005948DA">
            <w:pPr>
              <w:rPr>
                <w:b/>
                <w:bCs/>
                <w:sz w:val="24"/>
                <w:szCs w:val="24"/>
              </w:rPr>
            </w:pPr>
            <w:r w:rsidRPr="00B056CA">
              <w:rPr>
                <w:b/>
                <w:bCs/>
                <w:sz w:val="24"/>
                <w:szCs w:val="24"/>
              </w:rPr>
              <w:t xml:space="preserve">Nel corso dei mesi di maggio e giugno, i primi della </w:t>
            </w:r>
            <w:r>
              <w:rPr>
                <w:b/>
                <w:bCs/>
                <w:sz w:val="24"/>
                <w:szCs w:val="24"/>
              </w:rPr>
              <w:t>“f</w:t>
            </w:r>
            <w:r w:rsidRPr="00B056CA">
              <w:rPr>
                <w:b/>
                <w:bCs/>
                <w:sz w:val="24"/>
                <w:szCs w:val="24"/>
              </w:rPr>
              <w:t>ase 2</w:t>
            </w:r>
            <w:r>
              <w:rPr>
                <w:b/>
                <w:bCs/>
                <w:sz w:val="24"/>
                <w:szCs w:val="24"/>
              </w:rPr>
              <w:t>”</w:t>
            </w:r>
            <w:r w:rsidRPr="00B056CA">
              <w:rPr>
                <w:b/>
                <w:bCs/>
                <w:sz w:val="24"/>
                <w:szCs w:val="24"/>
              </w:rPr>
              <w:t>, che recupero pensa che possa registrare la Sua impresa?  </w:t>
            </w:r>
          </w:p>
        </w:tc>
      </w:tr>
      <w:tr w:rsidR="00FA1B6A" w:rsidRPr="007E70C4" w:rsidTr="005948DA">
        <w:trPr>
          <w:trHeight w:val="300"/>
        </w:trPr>
        <w:tc>
          <w:tcPr>
            <w:tcW w:w="8755" w:type="dxa"/>
            <w:noWrap/>
          </w:tcPr>
          <w:p w:rsidR="00FA1B6A" w:rsidRPr="007E70C4" w:rsidRDefault="00FA1B6A" w:rsidP="005948DA">
            <w:pPr>
              <w:rPr>
                <w:b/>
                <w:sz w:val="24"/>
                <w:szCs w:val="24"/>
              </w:rPr>
            </w:pPr>
            <w:r w:rsidRPr="007E70C4">
              <w:rPr>
                <w:b/>
                <w:sz w:val="24"/>
                <w:szCs w:val="24"/>
              </w:rPr>
              <w:t>Risposta</w:t>
            </w:r>
          </w:p>
        </w:tc>
        <w:tc>
          <w:tcPr>
            <w:tcW w:w="1559" w:type="dxa"/>
            <w:noWrap/>
          </w:tcPr>
          <w:p w:rsidR="00FA1B6A" w:rsidRPr="007E70C4" w:rsidRDefault="00FA1B6A" w:rsidP="005948DA">
            <w:pPr>
              <w:jc w:val="center"/>
              <w:rPr>
                <w:b/>
                <w:sz w:val="24"/>
                <w:szCs w:val="24"/>
              </w:rPr>
            </w:pPr>
            <w:r w:rsidRPr="007E70C4">
              <w:rPr>
                <w:b/>
                <w:sz w:val="24"/>
                <w:szCs w:val="24"/>
              </w:rPr>
              <w:t>Incidenza</w:t>
            </w:r>
          </w:p>
        </w:tc>
      </w:tr>
      <w:tr w:rsidR="00FA1B6A" w:rsidRPr="007E70C4" w:rsidTr="005948DA">
        <w:trPr>
          <w:trHeight w:val="300"/>
        </w:trPr>
        <w:tc>
          <w:tcPr>
            <w:tcW w:w="8755" w:type="dxa"/>
            <w:noWrap/>
            <w:vAlign w:val="bottom"/>
          </w:tcPr>
          <w:p w:rsidR="00FA1B6A" w:rsidRPr="007E70C4" w:rsidRDefault="00FA1B6A" w:rsidP="005948DA">
            <w:pPr>
              <w:jc w:val="both"/>
              <w:rPr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Potrò recuperare meno del 20% del calo registrato nel di blocco</w:t>
            </w:r>
          </w:p>
        </w:tc>
        <w:tc>
          <w:tcPr>
            <w:tcW w:w="1559" w:type="dxa"/>
            <w:noWrap/>
            <w:vAlign w:val="bottom"/>
          </w:tcPr>
          <w:p w:rsidR="00FA1B6A" w:rsidRPr="007E70C4" w:rsidRDefault="00FA1B6A" w:rsidP="005948DA">
            <w:pPr>
              <w:jc w:val="center"/>
              <w:rPr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25,1%</w:t>
            </w:r>
          </w:p>
        </w:tc>
      </w:tr>
      <w:tr w:rsidR="00FA1B6A" w:rsidRPr="007E70C4" w:rsidTr="005948DA">
        <w:trPr>
          <w:trHeight w:val="300"/>
        </w:trPr>
        <w:tc>
          <w:tcPr>
            <w:tcW w:w="8755" w:type="dxa"/>
            <w:noWrap/>
            <w:vAlign w:val="bottom"/>
          </w:tcPr>
          <w:p w:rsidR="00FA1B6A" w:rsidRPr="007E70C4" w:rsidRDefault="00FA1B6A" w:rsidP="005948DA">
            <w:pPr>
              <w:jc w:val="both"/>
              <w:rPr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Potrò recuperare fino al 30% del calo registrato nel periodo di blocco</w:t>
            </w:r>
          </w:p>
        </w:tc>
        <w:tc>
          <w:tcPr>
            <w:tcW w:w="1559" w:type="dxa"/>
            <w:noWrap/>
            <w:vAlign w:val="bottom"/>
          </w:tcPr>
          <w:p w:rsidR="00FA1B6A" w:rsidRPr="007E70C4" w:rsidRDefault="00FA1B6A" w:rsidP="005948DA">
            <w:pPr>
              <w:jc w:val="center"/>
              <w:rPr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8,2%</w:t>
            </w:r>
          </w:p>
        </w:tc>
      </w:tr>
      <w:tr w:rsidR="00FA1B6A" w:rsidRPr="007E70C4" w:rsidTr="005948DA">
        <w:trPr>
          <w:trHeight w:val="300"/>
        </w:trPr>
        <w:tc>
          <w:tcPr>
            <w:tcW w:w="8755" w:type="dxa"/>
            <w:noWrap/>
            <w:vAlign w:val="bottom"/>
          </w:tcPr>
          <w:p w:rsidR="00FA1B6A" w:rsidRPr="007E70C4" w:rsidRDefault="00FA1B6A" w:rsidP="005948DA">
            <w:pPr>
              <w:jc w:val="both"/>
              <w:rPr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Potrò recuperare oltre il 30% del calo registrato nel periodo di blocco</w:t>
            </w:r>
          </w:p>
        </w:tc>
        <w:tc>
          <w:tcPr>
            <w:tcW w:w="1559" w:type="dxa"/>
            <w:noWrap/>
            <w:vAlign w:val="bottom"/>
          </w:tcPr>
          <w:p w:rsidR="00FA1B6A" w:rsidRPr="007E70C4" w:rsidRDefault="00FA1B6A" w:rsidP="005948DA">
            <w:pPr>
              <w:jc w:val="center"/>
              <w:rPr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0,5%</w:t>
            </w:r>
          </w:p>
        </w:tc>
      </w:tr>
      <w:tr w:rsidR="00FA1B6A" w:rsidRPr="007E70C4" w:rsidTr="005948DA">
        <w:trPr>
          <w:trHeight w:val="300"/>
        </w:trPr>
        <w:tc>
          <w:tcPr>
            <w:tcW w:w="8755" w:type="dxa"/>
            <w:noWrap/>
            <w:vAlign w:val="bottom"/>
          </w:tcPr>
          <w:p w:rsidR="00FA1B6A" w:rsidRPr="007E70C4" w:rsidRDefault="00FA1B6A" w:rsidP="005948DA">
            <w:pPr>
              <w:jc w:val="both"/>
              <w:rPr>
                <w:b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Non potrò recuperare alcun calo</w:t>
            </w:r>
          </w:p>
        </w:tc>
        <w:tc>
          <w:tcPr>
            <w:tcW w:w="1559" w:type="dxa"/>
            <w:noWrap/>
            <w:vAlign w:val="bottom"/>
          </w:tcPr>
          <w:p w:rsidR="00FA1B6A" w:rsidRPr="007E70C4" w:rsidRDefault="00FA1B6A" w:rsidP="005948D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26,5%</w:t>
            </w:r>
          </w:p>
        </w:tc>
      </w:tr>
      <w:tr w:rsidR="00FA1B6A" w:rsidRPr="007E70C4" w:rsidTr="005948DA">
        <w:trPr>
          <w:trHeight w:val="300"/>
        </w:trPr>
        <w:tc>
          <w:tcPr>
            <w:tcW w:w="8755" w:type="dxa"/>
            <w:noWrap/>
            <w:vAlign w:val="bottom"/>
          </w:tcPr>
          <w:p w:rsidR="00FA1B6A" w:rsidRPr="007E70C4" w:rsidRDefault="00FA1B6A" w:rsidP="005948DA">
            <w:pPr>
              <w:jc w:val="both"/>
              <w:rPr>
                <w:b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Mi aspetto di registrare ulteriori riduzioni di fatturato</w:t>
            </w:r>
          </w:p>
        </w:tc>
        <w:tc>
          <w:tcPr>
            <w:tcW w:w="1559" w:type="dxa"/>
            <w:noWrap/>
            <w:vAlign w:val="bottom"/>
          </w:tcPr>
          <w:p w:rsidR="00FA1B6A" w:rsidRPr="007E70C4" w:rsidRDefault="00FA1B6A" w:rsidP="005948D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39,7%</w:t>
            </w:r>
          </w:p>
        </w:tc>
      </w:tr>
      <w:tr w:rsidR="00FA1B6A" w:rsidRPr="007E70C4" w:rsidTr="005948DA">
        <w:trPr>
          <w:trHeight w:val="300"/>
        </w:trPr>
        <w:tc>
          <w:tcPr>
            <w:tcW w:w="8755" w:type="dxa"/>
            <w:noWrap/>
            <w:vAlign w:val="bottom"/>
          </w:tcPr>
          <w:p w:rsidR="00FA1B6A" w:rsidRPr="00A84380" w:rsidRDefault="00FA1B6A" w:rsidP="005948DA">
            <w:pPr>
              <w:jc w:val="both"/>
              <w:rPr>
                <w:b/>
                <w:sz w:val="24"/>
                <w:szCs w:val="24"/>
              </w:rPr>
            </w:pPr>
            <w:r w:rsidRPr="00A84380">
              <w:rPr>
                <w:rFonts w:ascii="Calibri" w:hAnsi="Calibri"/>
                <w:b/>
                <w:color w:val="000000"/>
              </w:rPr>
              <w:t>TOTALE</w:t>
            </w:r>
          </w:p>
        </w:tc>
        <w:tc>
          <w:tcPr>
            <w:tcW w:w="1559" w:type="dxa"/>
            <w:noWrap/>
            <w:vAlign w:val="center"/>
          </w:tcPr>
          <w:p w:rsidR="00FA1B6A" w:rsidRPr="00A84380" w:rsidRDefault="00FA1B6A" w:rsidP="005948DA">
            <w:pPr>
              <w:jc w:val="center"/>
              <w:rPr>
                <w:b/>
                <w:sz w:val="24"/>
                <w:szCs w:val="24"/>
              </w:rPr>
            </w:pPr>
            <w:r w:rsidRPr="00A84380">
              <w:rPr>
                <w:rFonts w:ascii="Calibri" w:hAnsi="Calibri"/>
                <w:b/>
                <w:color w:val="000000"/>
              </w:rPr>
              <w:t>100,0%</w:t>
            </w:r>
          </w:p>
        </w:tc>
      </w:tr>
    </w:tbl>
    <w:p w:rsidR="00FA1B6A" w:rsidRDefault="00FA1B6A" w:rsidP="00FA1B6A">
      <w:pPr>
        <w:spacing w:before="240"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4. Preparativi per la “fase 2”</w:t>
      </w:r>
    </w:p>
    <w:tbl>
      <w:tblPr>
        <w:tblStyle w:val="Grigliatabella"/>
        <w:tblW w:w="10314" w:type="dxa"/>
        <w:tblLook w:val="04A0"/>
      </w:tblPr>
      <w:tblGrid>
        <w:gridCol w:w="8755"/>
        <w:gridCol w:w="1559"/>
      </w:tblGrid>
      <w:tr w:rsidR="00FA1B6A" w:rsidRPr="007E70C4" w:rsidTr="005948DA">
        <w:trPr>
          <w:trHeight w:val="300"/>
        </w:trPr>
        <w:tc>
          <w:tcPr>
            <w:tcW w:w="10314" w:type="dxa"/>
            <w:gridSpan w:val="2"/>
            <w:noWrap/>
            <w:hideMark/>
          </w:tcPr>
          <w:p w:rsidR="00FA1B6A" w:rsidRPr="007E70C4" w:rsidRDefault="00FA1B6A" w:rsidP="005948DA">
            <w:pPr>
              <w:rPr>
                <w:b/>
                <w:bCs/>
                <w:sz w:val="24"/>
                <w:szCs w:val="24"/>
              </w:rPr>
            </w:pPr>
            <w:r w:rsidRPr="00B056CA">
              <w:rPr>
                <w:b/>
                <w:bCs/>
                <w:sz w:val="24"/>
                <w:szCs w:val="24"/>
              </w:rPr>
              <w:t>Come sta preparando la Sua impresa per il passaggio alla</w:t>
            </w:r>
            <w:r>
              <w:rPr>
                <w:b/>
                <w:bCs/>
                <w:sz w:val="24"/>
                <w:szCs w:val="24"/>
              </w:rPr>
              <w:t xml:space="preserve"> “f</w:t>
            </w:r>
            <w:r w:rsidRPr="00B056CA">
              <w:rPr>
                <w:b/>
                <w:bCs/>
                <w:sz w:val="24"/>
                <w:szCs w:val="24"/>
              </w:rPr>
              <w:t>ase 2</w:t>
            </w:r>
            <w:r>
              <w:rPr>
                <w:b/>
                <w:bCs/>
                <w:sz w:val="24"/>
                <w:szCs w:val="24"/>
              </w:rPr>
              <w:t xml:space="preserve">” </w:t>
            </w:r>
            <w:r w:rsidRPr="00B056CA">
              <w:rPr>
                <w:b/>
                <w:bCs/>
                <w:sz w:val="24"/>
                <w:szCs w:val="24"/>
              </w:rPr>
              <w:t>?</w:t>
            </w:r>
          </w:p>
        </w:tc>
      </w:tr>
      <w:tr w:rsidR="00FA1B6A" w:rsidRPr="007E70C4" w:rsidTr="005948DA">
        <w:trPr>
          <w:trHeight w:val="300"/>
        </w:trPr>
        <w:tc>
          <w:tcPr>
            <w:tcW w:w="8755" w:type="dxa"/>
            <w:noWrap/>
          </w:tcPr>
          <w:p w:rsidR="00FA1B6A" w:rsidRPr="007E70C4" w:rsidRDefault="00FA1B6A" w:rsidP="005948DA">
            <w:pPr>
              <w:rPr>
                <w:b/>
                <w:sz w:val="24"/>
                <w:szCs w:val="24"/>
              </w:rPr>
            </w:pPr>
            <w:r w:rsidRPr="007E70C4">
              <w:rPr>
                <w:b/>
                <w:sz w:val="24"/>
                <w:szCs w:val="24"/>
              </w:rPr>
              <w:t>Risposta</w:t>
            </w:r>
          </w:p>
        </w:tc>
        <w:tc>
          <w:tcPr>
            <w:tcW w:w="1559" w:type="dxa"/>
            <w:noWrap/>
          </w:tcPr>
          <w:p w:rsidR="00FA1B6A" w:rsidRPr="007E70C4" w:rsidRDefault="00FA1B6A" w:rsidP="005948DA">
            <w:pPr>
              <w:jc w:val="center"/>
              <w:rPr>
                <w:b/>
                <w:sz w:val="24"/>
                <w:szCs w:val="24"/>
              </w:rPr>
            </w:pPr>
            <w:r w:rsidRPr="007E70C4">
              <w:rPr>
                <w:b/>
                <w:sz w:val="24"/>
                <w:szCs w:val="24"/>
              </w:rPr>
              <w:t>Incidenza</w:t>
            </w:r>
          </w:p>
        </w:tc>
      </w:tr>
      <w:tr w:rsidR="00FA1B6A" w:rsidRPr="007E70C4" w:rsidTr="005948DA">
        <w:trPr>
          <w:trHeight w:val="300"/>
        </w:trPr>
        <w:tc>
          <w:tcPr>
            <w:tcW w:w="8755" w:type="dxa"/>
            <w:noWrap/>
            <w:vAlign w:val="center"/>
          </w:tcPr>
          <w:p w:rsidR="00FA1B6A" w:rsidRPr="007E70C4" w:rsidRDefault="00FA1B6A" w:rsidP="005948DA">
            <w:pPr>
              <w:rPr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Rafforzando ulteriormente il ricorso alle tecnologie di lavoro digitale utilizzate in questi mesi</w:t>
            </w:r>
          </w:p>
        </w:tc>
        <w:tc>
          <w:tcPr>
            <w:tcW w:w="1559" w:type="dxa"/>
            <w:noWrap/>
            <w:vAlign w:val="center"/>
          </w:tcPr>
          <w:p w:rsidR="00FA1B6A" w:rsidRPr="007E70C4" w:rsidRDefault="00FA1B6A" w:rsidP="005948DA">
            <w:pPr>
              <w:jc w:val="center"/>
              <w:rPr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12,3%</w:t>
            </w:r>
          </w:p>
        </w:tc>
      </w:tr>
      <w:tr w:rsidR="00FA1B6A" w:rsidRPr="007E70C4" w:rsidTr="005948DA">
        <w:trPr>
          <w:trHeight w:val="300"/>
        </w:trPr>
        <w:tc>
          <w:tcPr>
            <w:tcW w:w="8755" w:type="dxa"/>
            <w:noWrap/>
            <w:vAlign w:val="center"/>
          </w:tcPr>
          <w:p w:rsidR="00FA1B6A" w:rsidRPr="007E70C4" w:rsidRDefault="00FA1B6A" w:rsidP="005948DA">
            <w:pPr>
              <w:rPr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Riorganizzando le modalità di vendita per renderle compatibili con distanziamento sociale</w:t>
            </w:r>
          </w:p>
        </w:tc>
        <w:tc>
          <w:tcPr>
            <w:tcW w:w="1559" w:type="dxa"/>
            <w:noWrap/>
            <w:vAlign w:val="center"/>
          </w:tcPr>
          <w:p w:rsidR="00FA1B6A" w:rsidRPr="007E70C4" w:rsidRDefault="00FA1B6A" w:rsidP="005948DA">
            <w:pPr>
              <w:jc w:val="center"/>
              <w:rPr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11,9%</w:t>
            </w:r>
          </w:p>
        </w:tc>
      </w:tr>
      <w:tr w:rsidR="00FA1B6A" w:rsidRPr="007E70C4" w:rsidTr="005948DA">
        <w:trPr>
          <w:trHeight w:val="300"/>
        </w:trPr>
        <w:tc>
          <w:tcPr>
            <w:tcW w:w="8755" w:type="dxa"/>
            <w:noWrap/>
            <w:vAlign w:val="center"/>
          </w:tcPr>
          <w:p w:rsidR="00FA1B6A" w:rsidRPr="007E70C4" w:rsidRDefault="00FA1B6A" w:rsidP="005948DA">
            <w:pPr>
              <w:rPr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Riorganizzando i tempi di lavoro per recuperare i ricavi persi nei mesi passati</w:t>
            </w:r>
          </w:p>
        </w:tc>
        <w:tc>
          <w:tcPr>
            <w:tcW w:w="1559" w:type="dxa"/>
            <w:noWrap/>
            <w:vAlign w:val="center"/>
          </w:tcPr>
          <w:p w:rsidR="00FA1B6A" w:rsidRPr="007E70C4" w:rsidRDefault="00FA1B6A" w:rsidP="005948DA">
            <w:pPr>
              <w:jc w:val="center"/>
              <w:rPr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8,2%</w:t>
            </w:r>
          </w:p>
        </w:tc>
      </w:tr>
      <w:tr w:rsidR="00FA1B6A" w:rsidRPr="007E70C4" w:rsidTr="005948DA">
        <w:trPr>
          <w:trHeight w:val="300"/>
        </w:trPr>
        <w:tc>
          <w:tcPr>
            <w:tcW w:w="8755" w:type="dxa"/>
            <w:noWrap/>
            <w:vAlign w:val="center"/>
          </w:tcPr>
          <w:p w:rsidR="00FA1B6A" w:rsidRPr="007E70C4" w:rsidRDefault="00FA1B6A" w:rsidP="005948DA">
            <w:pPr>
              <w:rPr>
                <w:b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Garantendo la massima tutela dei lavoratori e della clientela</w:t>
            </w:r>
          </w:p>
        </w:tc>
        <w:tc>
          <w:tcPr>
            <w:tcW w:w="1559" w:type="dxa"/>
            <w:noWrap/>
            <w:vAlign w:val="center"/>
          </w:tcPr>
          <w:p w:rsidR="00FA1B6A" w:rsidRPr="007E70C4" w:rsidRDefault="00FA1B6A" w:rsidP="005948D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12,8%</w:t>
            </w:r>
          </w:p>
        </w:tc>
      </w:tr>
      <w:tr w:rsidR="00FA1B6A" w:rsidRPr="007E70C4" w:rsidTr="005948DA">
        <w:trPr>
          <w:trHeight w:val="300"/>
        </w:trPr>
        <w:tc>
          <w:tcPr>
            <w:tcW w:w="8755" w:type="dxa"/>
            <w:noWrap/>
            <w:vAlign w:val="center"/>
          </w:tcPr>
          <w:p w:rsidR="00FA1B6A" w:rsidRPr="007E70C4" w:rsidRDefault="00FA1B6A" w:rsidP="005948DA">
            <w:pPr>
              <w:rPr>
                <w:b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Non sono necessarie trasformazioni perché si è ridotta la domanda ma le condizioni del mercato non sono cambiate</w:t>
            </w:r>
          </w:p>
        </w:tc>
        <w:tc>
          <w:tcPr>
            <w:tcW w:w="1559" w:type="dxa"/>
            <w:noWrap/>
            <w:vAlign w:val="center"/>
          </w:tcPr>
          <w:p w:rsidR="00FA1B6A" w:rsidRPr="007E70C4" w:rsidRDefault="00FA1B6A" w:rsidP="005948D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16,4%</w:t>
            </w:r>
          </w:p>
        </w:tc>
      </w:tr>
      <w:tr w:rsidR="00FA1B6A" w:rsidRPr="007E70C4" w:rsidTr="005948DA">
        <w:trPr>
          <w:trHeight w:val="300"/>
        </w:trPr>
        <w:tc>
          <w:tcPr>
            <w:tcW w:w="8755" w:type="dxa"/>
            <w:noWrap/>
            <w:vAlign w:val="center"/>
          </w:tcPr>
          <w:p w:rsidR="00FA1B6A" w:rsidRPr="007E70C4" w:rsidRDefault="00FA1B6A" w:rsidP="005948DA">
            <w:pPr>
              <w:rPr>
                <w:b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Avviando nuovi processi di formazione per il personale</w:t>
            </w:r>
          </w:p>
        </w:tc>
        <w:tc>
          <w:tcPr>
            <w:tcW w:w="1559" w:type="dxa"/>
            <w:noWrap/>
            <w:vAlign w:val="center"/>
          </w:tcPr>
          <w:p w:rsidR="00FA1B6A" w:rsidRPr="007E70C4" w:rsidRDefault="00FA1B6A" w:rsidP="005948D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1,4%</w:t>
            </w:r>
          </w:p>
        </w:tc>
      </w:tr>
      <w:tr w:rsidR="00FA1B6A" w:rsidRPr="007E70C4" w:rsidTr="005948DA">
        <w:trPr>
          <w:trHeight w:val="300"/>
        </w:trPr>
        <w:tc>
          <w:tcPr>
            <w:tcW w:w="8755" w:type="dxa"/>
            <w:noWrap/>
            <w:vAlign w:val="center"/>
          </w:tcPr>
          <w:p w:rsidR="00FA1B6A" w:rsidRDefault="00FA1B6A" w:rsidP="005948D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Riorganizzando la filiera dei fornitori</w:t>
            </w:r>
          </w:p>
        </w:tc>
        <w:tc>
          <w:tcPr>
            <w:tcW w:w="1559" w:type="dxa"/>
            <w:noWrap/>
            <w:vAlign w:val="center"/>
          </w:tcPr>
          <w:p w:rsidR="00FA1B6A" w:rsidRDefault="00FA1B6A" w:rsidP="005948D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0,0%</w:t>
            </w:r>
          </w:p>
        </w:tc>
      </w:tr>
      <w:tr w:rsidR="00FA1B6A" w:rsidRPr="007E70C4" w:rsidTr="005948DA">
        <w:trPr>
          <w:trHeight w:val="300"/>
        </w:trPr>
        <w:tc>
          <w:tcPr>
            <w:tcW w:w="8755" w:type="dxa"/>
            <w:noWrap/>
            <w:vAlign w:val="center"/>
          </w:tcPr>
          <w:p w:rsidR="00FA1B6A" w:rsidRDefault="00FA1B6A" w:rsidP="005948D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Ampliando la gamma di offerta dei prodotti e dei servizi</w:t>
            </w:r>
          </w:p>
        </w:tc>
        <w:tc>
          <w:tcPr>
            <w:tcW w:w="1559" w:type="dxa"/>
            <w:noWrap/>
            <w:vAlign w:val="center"/>
          </w:tcPr>
          <w:p w:rsidR="00FA1B6A" w:rsidRDefault="00FA1B6A" w:rsidP="005948D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7,8%</w:t>
            </w:r>
          </w:p>
        </w:tc>
      </w:tr>
      <w:tr w:rsidR="00FA1B6A" w:rsidRPr="007E70C4" w:rsidTr="005948DA">
        <w:trPr>
          <w:trHeight w:val="300"/>
        </w:trPr>
        <w:tc>
          <w:tcPr>
            <w:tcW w:w="8755" w:type="dxa"/>
            <w:noWrap/>
            <w:vAlign w:val="center"/>
          </w:tcPr>
          <w:p w:rsidR="00FA1B6A" w:rsidRDefault="00FA1B6A" w:rsidP="005948D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Aumentando l’utilizzo dei canali di vendita on-line</w:t>
            </w:r>
          </w:p>
        </w:tc>
        <w:tc>
          <w:tcPr>
            <w:tcW w:w="1559" w:type="dxa"/>
            <w:noWrap/>
            <w:vAlign w:val="center"/>
          </w:tcPr>
          <w:p w:rsidR="00FA1B6A" w:rsidRDefault="00FA1B6A" w:rsidP="005948D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6,4%</w:t>
            </w:r>
          </w:p>
        </w:tc>
      </w:tr>
      <w:tr w:rsidR="00FA1B6A" w:rsidRPr="007E70C4" w:rsidTr="005948DA">
        <w:trPr>
          <w:trHeight w:val="300"/>
        </w:trPr>
        <w:tc>
          <w:tcPr>
            <w:tcW w:w="8755" w:type="dxa"/>
            <w:noWrap/>
            <w:vAlign w:val="center"/>
          </w:tcPr>
          <w:p w:rsidR="00FA1B6A" w:rsidRDefault="00FA1B6A" w:rsidP="005948D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lastRenderedPageBreak/>
              <w:t>Avviando un’azione di riduzione dei costi per far fronte al ridimensionamento del mercato</w:t>
            </w:r>
          </w:p>
        </w:tc>
        <w:tc>
          <w:tcPr>
            <w:tcW w:w="1559" w:type="dxa"/>
            <w:noWrap/>
            <w:vAlign w:val="center"/>
          </w:tcPr>
          <w:p w:rsidR="00FA1B6A" w:rsidRDefault="00FA1B6A" w:rsidP="005948D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22,8%</w:t>
            </w:r>
          </w:p>
        </w:tc>
      </w:tr>
      <w:tr w:rsidR="00FA1B6A" w:rsidRPr="007E70C4" w:rsidTr="005948DA">
        <w:trPr>
          <w:trHeight w:val="300"/>
        </w:trPr>
        <w:tc>
          <w:tcPr>
            <w:tcW w:w="8755" w:type="dxa"/>
            <w:noWrap/>
            <w:vAlign w:val="center"/>
          </w:tcPr>
          <w:p w:rsidR="00FA1B6A" w:rsidRPr="00A84380" w:rsidRDefault="00FA1B6A" w:rsidP="005948DA">
            <w:pPr>
              <w:rPr>
                <w:rFonts w:ascii="Calibri" w:hAnsi="Calibri"/>
                <w:b/>
                <w:color w:val="000000"/>
              </w:rPr>
            </w:pPr>
            <w:r w:rsidRPr="00A84380">
              <w:rPr>
                <w:rFonts w:ascii="Calibri" w:hAnsi="Calibri"/>
                <w:b/>
                <w:color w:val="000000"/>
              </w:rPr>
              <w:t>TOTALE</w:t>
            </w:r>
          </w:p>
        </w:tc>
        <w:tc>
          <w:tcPr>
            <w:tcW w:w="1559" w:type="dxa"/>
            <w:noWrap/>
            <w:vAlign w:val="center"/>
          </w:tcPr>
          <w:p w:rsidR="00FA1B6A" w:rsidRPr="00A84380" w:rsidRDefault="00FA1B6A" w:rsidP="005948D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A84380">
              <w:rPr>
                <w:rFonts w:ascii="Calibri" w:hAnsi="Calibri"/>
                <w:b/>
                <w:color w:val="000000"/>
              </w:rPr>
              <w:t>100</w:t>
            </w:r>
            <w:r>
              <w:rPr>
                <w:rFonts w:ascii="Calibri" w:hAnsi="Calibri"/>
                <w:b/>
                <w:color w:val="000000"/>
              </w:rPr>
              <w:t>,0</w:t>
            </w:r>
            <w:r w:rsidRPr="00A84380">
              <w:rPr>
                <w:rFonts w:ascii="Calibri" w:hAnsi="Calibri"/>
                <w:b/>
                <w:color w:val="000000"/>
              </w:rPr>
              <w:t>%</w:t>
            </w:r>
          </w:p>
        </w:tc>
      </w:tr>
    </w:tbl>
    <w:p w:rsidR="00FA1B6A" w:rsidRPr="007E70C4" w:rsidRDefault="00FA1B6A" w:rsidP="00FA1B6A">
      <w:pPr>
        <w:rPr>
          <w:b/>
          <w:bCs/>
          <w:sz w:val="24"/>
          <w:szCs w:val="24"/>
        </w:rPr>
      </w:pPr>
    </w:p>
    <w:p w:rsidR="0016203F" w:rsidRDefault="0016203F" w:rsidP="00F86F06">
      <w:pPr>
        <w:jc w:val="center"/>
        <w:rPr>
          <w:b/>
          <w:sz w:val="32"/>
          <w:szCs w:val="32"/>
        </w:rPr>
      </w:pPr>
    </w:p>
    <w:p w:rsidR="001C3B51" w:rsidRDefault="001C3B51" w:rsidP="00C743E0">
      <w:pPr>
        <w:rPr>
          <w:rFonts w:ascii="Times New Roman" w:hAnsi="Times New Roman" w:cs="Times New Roman"/>
          <w:i/>
          <w:sz w:val="24"/>
          <w:szCs w:val="24"/>
        </w:rPr>
      </w:pPr>
    </w:p>
    <w:p w:rsidR="00BA4A8B" w:rsidRPr="001C3B51" w:rsidRDefault="00BA4A8B" w:rsidP="004E12F2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C3B51">
        <w:rPr>
          <w:rFonts w:ascii="Times New Roman" w:hAnsi="Times New Roman" w:cs="Times New Roman"/>
          <w:i/>
          <w:sz w:val="24"/>
          <w:szCs w:val="24"/>
        </w:rPr>
        <w:t>Ufficio Stampa CCIAA Roma – tel. 06678</w:t>
      </w:r>
      <w:r w:rsidR="001C3B51">
        <w:rPr>
          <w:rFonts w:ascii="Times New Roman" w:hAnsi="Times New Roman" w:cs="Times New Roman"/>
          <w:i/>
          <w:sz w:val="24"/>
          <w:szCs w:val="24"/>
        </w:rPr>
        <w:t>1178 – ufficiostampa@innovacamera</w:t>
      </w:r>
      <w:r w:rsidRPr="001C3B51">
        <w:rPr>
          <w:rFonts w:ascii="Times New Roman" w:hAnsi="Times New Roman" w:cs="Times New Roman"/>
          <w:i/>
          <w:sz w:val="24"/>
          <w:szCs w:val="24"/>
        </w:rPr>
        <w:t>.it</w:t>
      </w:r>
    </w:p>
    <w:sectPr w:rsidR="00BA4A8B" w:rsidRPr="001C3B51" w:rsidSect="00D8762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C2383D"/>
    <w:multiLevelType w:val="hybridMultilevel"/>
    <w:tmpl w:val="88F252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2D0ACA"/>
    <w:multiLevelType w:val="hybridMultilevel"/>
    <w:tmpl w:val="24D084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F15220"/>
    <w:multiLevelType w:val="hybridMultilevel"/>
    <w:tmpl w:val="DE1A34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C563BD"/>
    <w:multiLevelType w:val="hybridMultilevel"/>
    <w:tmpl w:val="975663A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5E51D2"/>
    <w:rsid w:val="00014EC5"/>
    <w:rsid w:val="00032887"/>
    <w:rsid w:val="00046243"/>
    <w:rsid w:val="00073EA2"/>
    <w:rsid w:val="00075062"/>
    <w:rsid w:val="000B7111"/>
    <w:rsid w:val="000C4662"/>
    <w:rsid w:val="000E3518"/>
    <w:rsid w:val="000E5E68"/>
    <w:rsid w:val="00127D7D"/>
    <w:rsid w:val="0016203F"/>
    <w:rsid w:val="00192ED5"/>
    <w:rsid w:val="001A34FD"/>
    <w:rsid w:val="001C3B51"/>
    <w:rsid w:val="001E18E9"/>
    <w:rsid w:val="00202298"/>
    <w:rsid w:val="00216CF6"/>
    <w:rsid w:val="00266F6B"/>
    <w:rsid w:val="00273B93"/>
    <w:rsid w:val="00281039"/>
    <w:rsid w:val="0028706C"/>
    <w:rsid w:val="002924EF"/>
    <w:rsid w:val="002D2DAB"/>
    <w:rsid w:val="002D7031"/>
    <w:rsid w:val="002E6A9D"/>
    <w:rsid w:val="002E7710"/>
    <w:rsid w:val="002F250D"/>
    <w:rsid w:val="002F600D"/>
    <w:rsid w:val="00334ABD"/>
    <w:rsid w:val="00354E36"/>
    <w:rsid w:val="00394643"/>
    <w:rsid w:val="003B522F"/>
    <w:rsid w:val="003C0D1D"/>
    <w:rsid w:val="003D33EE"/>
    <w:rsid w:val="003D6F36"/>
    <w:rsid w:val="003F3D5B"/>
    <w:rsid w:val="003F597D"/>
    <w:rsid w:val="003F6E7E"/>
    <w:rsid w:val="003F7C8A"/>
    <w:rsid w:val="00405B35"/>
    <w:rsid w:val="004220F2"/>
    <w:rsid w:val="00423E68"/>
    <w:rsid w:val="004402DB"/>
    <w:rsid w:val="00484294"/>
    <w:rsid w:val="004A1FAB"/>
    <w:rsid w:val="004A53E5"/>
    <w:rsid w:val="004E12F2"/>
    <w:rsid w:val="004E7B67"/>
    <w:rsid w:val="00501262"/>
    <w:rsid w:val="00526CD6"/>
    <w:rsid w:val="0054243F"/>
    <w:rsid w:val="0056707B"/>
    <w:rsid w:val="005B3B24"/>
    <w:rsid w:val="005D123F"/>
    <w:rsid w:val="005E51D2"/>
    <w:rsid w:val="005F12B5"/>
    <w:rsid w:val="005F3A3A"/>
    <w:rsid w:val="00614220"/>
    <w:rsid w:val="00617595"/>
    <w:rsid w:val="0064606E"/>
    <w:rsid w:val="006551C9"/>
    <w:rsid w:val="00677159"/>
    <w:rsid w:val="006921D9"/>
    <w:rsid w:val="00696B28"/>
    <w:rsid w:val="006A736E"/>
    <w:rsid w:val="006B7674"/>
    <w:rsid w:val="006D151A"/>
    <w:rsid w:val="00733679"/>
    <w:rsid w:val="007A1D6D"/>
    <w:rsid w:val="007B3884"/>
    <w:rsid w:val="007B7DDD"/>
    <w:rsid w:val="007C4754"/>
    <w:rsid w:val="007C588D"/>
    <w:rsid w:val="007D1335"/>
    <w:rsid w:val="007E2FE6"/>
    <w:rsid w:val="007F1433"/>
    <w:rsid w:val="008249B7"/>
    <w:rsid w:val="00830F70"/>
    <w:rsid w:val="008413A5"/>
    <w:rsid w:val="00850737"/>
    <w:rsid w:val="008B6EE0"/>
    <w:rsid w:val="008C11C4"/>
    <w:rsid w:val="008C5197"/>
    <w:rsid w:val="008C7D5F"/>
    <w:rsid w:val="008D744A"/>
    <w:rsid w:val="008E24C9"/>
    <w:rsid w:val="008F2D3C"/>
    <w:rsid w:val="00913B4B"/>
    <w:rsid w:val="009140A0"/>
    <w:rsid w:val="0092042E"/>
    <w:rsid w:val="00925FD4"/>
    <w:rsid w:val="00953717"/>
    <w:rsid w:val="0097548F"/>
    <w:rsid w:val="009A05E5"/>
    <w:rsid w:val="009A6CFF"/>
    <w:rsid w:val="009E64DF"/>
    <w:rsid w:val="00A10DE8"/>
    <w:rsid w:val="00A27272"/>
    <w:rsid w:val="00A35818"/>
    <w:rsid w:val="00A54557"/>
    <w:rsid w:val="00A6663D"/>
    <w:rsid w:val="00A67DBC"/>
    <w:rsid w:val="00A97C50"/>
    <w:rsid w:val="00AA735A"/>
    <w:rsid w:val="00AD2D6A"/>
    <w:rsid w:val="00AD2EB1"/>
    <w:rsid w:val="00AE0436"/>
    <w:rsid w:val="00AE3703"/>
    <w:rsid w:val="00AF2E8B"/>
    <w:rsid w:val="00AF33F9"/>
    <w:rsid w:val="00B13213"/>
    <w:rsid w:val="00B36AB0"/>
    <w:rsid w:val="00B42F97"/>
    <w:rsid w:val="00B57F3A"/>
    <w:rsid w:val="00B60270"/>
    <w:rsid w:val="00B62DE0"/>
    <w:rsid w:val="00BA4A8B"/>
    <w:rsid w:val="00BE7E1F"/>
    <w:rsid w:val="00C00CB3"/>
    <w:rsid w:val="00C02CFA"/>
    <w:rsid w:val="00C14F17"/>
    <w:rsid w:val="00C66B70"/>
    <w:rsid w:val="00C676FA"/>
    <w:rsid w:val="00C743E0"/>
    <w:rsid w:val="00CC0A17"/>
    <w:rsid w:val="00CF2847"/>
    <w:rsid w:val="00D4487E"/>
    <w:rsid w:val="00D4772F"/>
    <w:rsid w:val="00D5630C"/>
    <w:rsid w:val="00D6588A"/>
    <w:rsid w:val="00D66CA2"/>
    <w:rsid w:val="00D81B06"/>
    <w:rsid w:val="00D875A3"/>
    <w:rsid w:val="00D87627"/>
    <w:rsid w:val="00D90D47"/>
    <w:rsid w:val="00D95DE2"/>
    <w:rsid w:val="00DB6DD0"/>
    <w:rsid w:val="00DD4917"/>
    <w:rsid w:val="00DE6EF6"/>
    <w:rsid w:val="00DF6057"/>
    <w:rsid w:val="00E11996"/>
    <w:rsid w:val="00E23F8B"/>
    <w:rsid w:val="00E34528"/>
    <w:rsid w:val="00E40E04"/>
    <w:rsid w:val="00E410D4"/>
    <w:rsid w:val="00E42EDD"/>
    <w:rsid w:val="00E67247"/>
    <w:rsid w:val="00E71E7E"/>
    <w:rsid w:val="00EA3076"/>
    <w:rsid w:val="00F1545C"/>
    <w:rsid w:val="00F1701E"/>
    <w:rsid w:val="00F22A64"/>
    <w:rsid w:val="00F268C3"/>
    <w:rsid w:val="00F6357B"/>
    <w:rsid w:val="00F749A9"/>
    <w:rsid w:val="00F86F06"/>
    <w:rsid w:val="00F93EDB"/>
    <w:rsid w:val="00FA1B6A"/>
    <w:rsid w:val="00FA4149"/>
    <w:rsid w:val="00FC4D1D"/>
    <w:rsid w:val="00FC76D7"/>
    <w:rsid w:val="00FF62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8762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551C9"/>
    <w:pPr>
      <w:spacing w:after="160" w:line="259" w:lineRule="auto"/>
      <w:ind w:left="720"/>
      <w:contextualSpacing/>
    </w:pPr>
  </w:style>
  <w:style w:type="table" w:styleId="Grigliatabella">
    <w:name w:val="Table Grid"/>
    <w:basedOn w:val="Tabellanormale"/>
    <w:uiPriority w:val="39"/>
    <w:rsid w:val="00F86F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5</Pages>
  <Words>1113</Words>
  <Characters>6345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Piagnani</dc:creator>
  <cp:lastModifiedBy>aaa</cp:lastModifiedBy>
  <cp:revision>61</cp:revision>
  <dcterms:created xsi:type="dcterms:W3CDTF">2020-03-16T12:49:00Z</dcterms:created>
  <dcterms:modified xsi:type="dcterms:W3CDTF">2020-05-05T17:40:00Z</dcterms:modified>
</cp:coreProperties>
</file>