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4978448</wp:posOffset>
            </wp:positionH>
            <wp:positionV relativeFrom="page">
              <wp:posOffset>223520</wp:posOffset>
            </wp:positionV>
            <wp:extent cx="1568403" cy="77130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LOGO CMYK GNMI orizzontale.a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 CMYK GNMI orizzontale.ai" descr="LOGO CMYK GNMI orizzontale.ai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403" cy="7713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335021" cy="1085215"/>
            <wp:effectExtent l="0" t="0" r="0" b="0"/>
            <wp:docPr id="1073741826" name="officeArt object" descr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magine 1" descr="Immagine 1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5021" cy="10852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Nota Stampa</w:t>
      </w:r>
    </w:p>
    <w:p>
      <w:pPr>
        <w:pStyle w:val="Normal.0"/>
        <w:tabs>
          <w:tab w:val="left" w:pos="1005"/>
          <w:tab w:val="center" w:pos="4819"/>
        </w:tabs>
        <w:rPr>
          <w:rFonts w:ascii="Times New Roman" w:cs="Times New Roman" w:hAnsi="Times New Roman" w:eastAsia="Times New Roman"/>
          <w:b w:val="1"/>
          <w:bCs w:val="1"/>
          <w:sz w:val="48"/>
          <w:szCs w:val="48"/>
        </w:rPr>
      </w:pPr>
    </w:p>
    <w:p>
      <w:pPr>
        <w:pStyle w:val="Normal.0"/>
        <w:tabs>
          <w:tab w:val="left" w:pos="1005"/>
          <w:tab w:val="center" w:pos="4819"/>
        </w:tabs>
        <w:jc w:val="center"/>
        <w:rPr>
          <w:rFonts w:ascii="Times New Roman" w:cs="Times New Roman" w:hAnsi="Times New Roman" w:eastAsia="Times New Roman"/>
          <w:b w:val="1"/>
          <w:bCs w:val="1"/>
          <w:sz w:val="48"/>
          <w:szCs w:val="48"/>
        </w:rPr>
      </w:pPr>
      <w:r>
        <w:rPr>
          <w:rFonts w:ascii="Times New Roman" w:hAnsi="Times New Roman" w:hint="default"/>
          <w:b w:val="1"/>
          <w:bCs w:val="1"/>
          <w:sz w:val="48"/>
          <w:szCs w:val="48"/>
          <w:rtl w:val="0"/>
          <w:lang w:val="it-IT"/>
        </w:rPr>
        <w:t>“</w:t>
      </w:r>
      <w:r>
        <w:rPr>
          <w:rFonts w:ascii="Times New Roman" w:hAnsi="Times New Roman"/>
          <w:b w:val="1"/>
          <w:bCs w:val="1"/>
          <w:sz w:val="48"/>
          <w:szCs w:val="48"/>
          <w:rtl w:val="0"/>
          <w:lang w:val="it-IT"/>
        </w:rPr>
        <w:t>ROMANTICA</w:t>
      </w:r>
      <w:r>
        <w:rPr>
          <w:rFonts w:ascii="Times New Roman" w:hAnsi="Times New Roman" w:hint="default"/>
          <w:b w:val="1"/>
          <w:bCs w:val="1"/>
          <w:sz w:val="48"/>
          <w:szCs w:val="48"/>
          <w:rtl w:val="0"/>
          <w:lang w:val="it-IT"/>
        </w:rPr>
        <w:t>”</w:t>
      </w: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36"/>
          <w:szCs w:val="36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it-IT"/>
        </w:rPr>
        <w:t>Station</w:t>
      </w: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outline w:val="0"/>
          <w:color w:val="c00000"/>
          <w:sz w:val="32"/>
          <w:szCs w:val="32"/>
          <w:u w:color="c00000"/>
          <w14:textFill>
            <w14:solidFill>
              <w14:srgbClr w14:val="C00000"/>
            </w14:solidFill>
          </w14:textFill>
        </w:rPr>
      </w:pP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c00000"/>
          <w:sz w:val="36"/>
          <w:szCs w:val="36"/>
          <w:u w:color="c00000"/>
          <w14:textFill>
            <w14:solidFill>
              <w14:srgbClr w14:val="C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c00000"/>
          <w:sz w:val="36"/>
          <w:szCs w:val="36"/>
          <w:u w:color="c00000"/>
          <w:rtl w:val="0"/>
          <w:lang w:val="it-IT"/>
          <w14:textFill>
            <w14:solidFill>
              <w14:srgbClr w14:val="C00000"/>
            </w14:solidFill>
          </w14:textFill>
        </w:rPr>
        <w:t>13 e 14 aprile 2024</w:t>
      </w:r>
    </w:p>
    <w:p>
      <w:pPr>
        <w:pStyle w:val="Normal.0"/>
        <w:spacing w:after="0"/>
        <w:rPr>
          <w:rFonts w:ascii="Times New Roman" w:cs="Times New Roman" w:hAnsi="Times New Roman" w:eastAsia="Times New Roman"/>
          <w:outline w:val="0"/>
          <w:color w:val="c00000"/>
          <w:sz w:val="36"/>
          <w:szCs w:val="36"/>
          <w:u w:color="c00000"/>
          <w14:textFill>
            <w14:solidFill>
              <w14:srgbClr w14:val="C00000"/>
            </w14:solidFill>
          </w14:textFill>
        </w:rPr>
      </w:pP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c00000"/>
          <w:sz w:val="36"/>
          <w:szCs w:val="36"/>
          <w:u w:color="c00000"/>
          <w14:textFill>
            <w14:solidFill>
              <w14:srgbClr w14:val="C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c00000"/>
          <w:sz w:val="36"/>
          <w:szCs w:val="36"/>
          <w:u w:color="c00000"/>
          <w:rtl w:val="0"/>
          <w:lang w:val="it-IT"/>
          <w14:textFill>
            <w14:solidFill>
              <w14:srgbClr w14:val="C00000"/>
            </w14:solidFill>
          </w14:textFill>
        </w:rPr>
        <w:t xml:space="preserve">Camera di Commercio di Roma </w:t>
      </w: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c00000"/>
          <w:sz w:val="36"/>
          <w:szCs w:val="36"/>
          <w:u w:color="c00000"/>
          <w14:textFill>
            <w14:solidFill>
              <w14:srgbClr w14:val="C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c00000"/>
          <w:sz w:val="36"/>
          <w:szCs w:val="36"/>
          <w:u w:color="c00000"/>
          <w:rtl w:val="0"/>
          <w:lang w:val="it-IT"/>
          <w14:textFill>
            <w14:solidFill>
              <w14:srgbClr w14:val="C00000"/>
            </w14:solidFill>
          </w14:textFill>
        </w:rPr>
        <w:t xml:space="preserve">   Sala del Tempio di Vibia Sabina e Adriano</w:t>
      </w:r>
    </w:p>
    <w:p>
      <w:pPr>
        <w:pStyle w:val="Normal.0"/>
        <w:spacing w:after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Si svolger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nella Sala del Tempio di Vibia Sabina e Adriano, sede della Camera di Commercio di Roma, la prima edizione di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“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Romantica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”</w:t>
      </w:r>
      <w:r>
        <w:rPr>
          <w:rFonts w:ascii="Times New Roman" w:hAnsi="Times New Roman"/>
          <w:sz w:val="28"/>
          <w:szCs w:val="28"/>
          <w:rtl w:val="0"/>
          <w:lang w:val="it-IT"/>
        </w:rPr>
        <w:t>, un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iniziativa che punta a rilanciare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immagine della Capitale come luogo di studio e ricerca contemporanea nel panorama della moda.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evento nasce dalla volont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della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Camera di Commercio di Roma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di creare un deciso cambiamento nella rappresentazione della moda per Roma come citt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che esprime, ancor di pi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ù </w:t>
      </w:r>
      <w:r>
        <w:rPr>
          <w:rFonts w:ascii="Times New Roman" w:hAnsi="Times New Roman"/>
          <w:sz w:val="28"/>
          <w:szCs w:val="28"/>
          <w:rtl w:val="0"/>
          <w:lang w:val="it-IT"/>
        </w:rPr>
        <w:t>oggi,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opportunit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di essere luogo simbolo di una creativit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capace di rinnovarsi e reinventarsi sempre.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In questa ottica, in un luogo straordinario, la Camera di Commercio realizza un modello nuovo di coinvolgimento, oltre che di presentazione: una reale evoluzione della potenzialit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del patrimonio artistico e storico, che diventa contenitore di studio condivisibile, come conferma la strategia di ricerca e attenzione ai giovani, al futuro e al territorio con una visione internazionale, come in altre manifestazioni gi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consolidate.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obiettivo prioritario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New Roman" w:hAnsi="Times New Roman"/>
          <w:sz w:val="28"/>
          <w:szCs w:val="28"/>
          <w:rtl w:val="0"/>
          <w:lang w:val="it-IT"/>
        </w:rPr>
        <w:t>quello di promuovere Roma come stazione laboratorio sui temi della tecnologia e della sostenibilit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à</w:t>
      </w:r>
      <w:r>
        <w:rPr>
          <w:rFonts w:ascii="Times New Roman" w:hAnsi="Times New Roman"/>
          <w:sz w:val="28"/>
          <w:szCs w:val="28"/>
          <w:rtl w:val="0"/>
          <w:lang w:val="it-IT"/>
        </w:rPr>
        <w:t>, di una creativit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contemporanea che possa collaborare con altri luoghi nazionali e internazionali, in un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ottica che va oltre la competizione fra luoghi rappresentativi della moda. La dinamica espositiva- performativa con workshop, talk e lavorazioni visibili porta a un naturale coinvolgimento di appassionati, ma anche di cittadini e turisti.  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Il tema di questa edizione si focalizza sul rapporto che unisce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Intelligenza Artigianale a quella Artificiale, un tema quanto mai attuale che verr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affrontato da vari punti di vista.</w:t>
      </w:r>
    </w:p>
    <w:p>
      <w:pPr>
        <w:pStyle w:val="Normal.0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 xml:space="preserve">Per la prima volta, a Roma,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11 Accademie di moda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del territorio saranno, insieme, protagoniste di un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iniziativa che, attraverso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apprendimento e le competenze mostrer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quanto e come la citt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sia una Stazione di partenza straordinaria verso il futuro: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Accademia Costume &amp; Moda</w:t>
      </w:r>
      <w:r>
        <w:rPr>
          <w:rFonts w:ascii="Times New Roman" w:hAnsi="Times New Roman"/>
          <w:sz w:val="28"/>
          <w:szCs w:val="28"/>
          <w:rtl w:val="0"/>
          <w:lang w:val="it-IT"/>
        </w:rPr>
        <w:t>,</w:t>
      </w:r>
      <w:r>
        <w:rPr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Accademia del Lusso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,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Accademia di Belle Arti di Frosinone</w:t>
      </w:r>
      <w:r>
        <w:rPr>
          <w:rFonts w:ascii="Times New Roman" w:hAnsi="Times New Roman"/>
          <w:sz w:val="28"/>
          <w:szCs w:val="28"/>
          <w:rtl w:val="0"/>
          <w:lang w:val="it-IT"/>
        </w:rPr>
        <w:t>,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 xml:space="preserve"> Accademia di Belle Arti di Roma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,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Accademia Italiana, Accademia Koefia</w:t>
      </w:r>
      <w:r>
        <w:rPr>
          <w:rFonts w:ascii="Times New Roman" w:hAnsi="Times New Roman"/>
          <w:sz w:val="28"/>
          <w:szCs w:val="28"/>
          <w:rtl w:val="0"/>
          <w:lang w:val="it-IT"/>
        </w:rPr>
        <w:t>,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 xml:space="preserve"> Ied - Istituto Europeo di Design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,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Istituto di Moda Burgo</w:t>
      </w:r>
      <w:r>
        <w:rPr>
          <w:rFonts w:ascii="Times New Roman" w:hAnsi="Times New Roman"/>
          <w:sz w:val="28"/>
          <w:szCs w:val="28"/>
          <w:rtl w:val="0"/>
          <w:lang w:val="it-IT"/>
        </w:rPr>
        <w:t>,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 xml:space="preserve">   MAM - Maiani Accademia Moda</w:t>
      </w:r>
      <w:r>
        <w:rPr>
          <w:rFonts w:ascii="Times New Roman" w:hAnsi="Times New Roman"/>
          <w:sz w:val="28"/>
          <w:szCs w:val="28"/>
          <w:rtl w:val="0"/>
          <w:lang w:val="it-IT"/>
        </w:rPr>
        <w:t>,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 xml:space="preserve"> NABA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,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 xml:space="preserve">Nuova Accademia di Belle Arti </w:t>
      </w:r>
      <w:r>
        <w:rPr>
          <w:rFonts w:ascii="Times New Roman" w:hAnsi="Times New Roman"/>
          <w:sz w:val="28"/>
          <w:szCs w:val="28"/>
          <w:rtl w:val="0"/>
          <w:lang w:val="it-IT"/>
        </w:rPr>
        <w:t>e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 xml:space="preserve"> Rufa - Rome University of Fine Arts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</w:p>
    <w:p>
      <w:pPr>
        <w:pStyle w:val="Normal.0"/>
        <w:spacing w:after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Ogni Accademia avr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una postazione, dove esporre abiti e lavori sui temi delle intelligenze artificiali e artigianali, a simulare concettualmente un binario di partenza, con un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immagine di sfondo della stessa scuola e un numero che ritroveremo in un orario ferroviario allestito tra le colonne del Tempio di Vibia Sabina e Adriano. </w:t>
      </w:r>
    </w:p>
    <w:p>
      <w:pPr>
        <w:pStyle w:val="Normal.0"/>
        <w:spacing w:after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Il cuore dell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evento sar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rappresentato da un grande tavolo centrale il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“</w:t>
      </w:r>
      <w:r>
        <w:rPr>
          <w:rFonts w:ascii="Times New Roman" w:hAnsi="Times New Roman"/>
          <w:sz w:val="28"/>
          <w:szCs w:val="28"/>
          <w:rtl w:val="0"/>
          <w:lang w:val="it-IT"/>
        </w:rPr>
        <w:t>Laboratorio scientifico della Stazione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” </w:t>
      </w:r>
      <w:r>
        <w:rPr>
          <w:rFonts w:ascii="Times New Roman" w:hAnsi="Times New Roman"/>
          <w:sz w:val="28"/>
          <w:szCs w:val="28"/>
          <w:rtl w:val="0"/>
          <w:lang w:val="it-IT"/>
        </w:rPr>
        <w:t>dove lavoreranno insieme i ragazzi di tutte le scuole coinvolte, utilizzando sia i metodi tradizionali, che la progettazione digitale, oltre a tecniche grafiche e artistiche sviluppate nei due modi. Saranno parte dello stesso disegno, senza privilegi determinati dalle diverse opportunit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offerte delle scuole e senza penalizzazioni logistiche, lavoreranno insieme in un progetto nuovo per la moda a Roma, che nasce dallo spirito di condivisione, collaborazione e di inclusione. Tra loro anche una Scuola di Sartoria sociale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Coloriage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>,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una realt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à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 xml:space="preserve"> di incontri creativi, dove designer e artigiani, di provenienze diverse, condividono saperi e tecniche per creare capi unici e originali.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</w:pP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it-IT"/>
        </w:rPr>
        <w:t>“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>Sostenibilit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it-IT"/>
        </w:rPr>
        <w:t>à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>, innovazione e sostegno ai giovani. Sono questi i valori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- afferma il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Presidente della Camera di Commercio di Roma</w:t>
      </w:r>
      <w:r>
        <w:rPr>
          <w:rFonts w:ascii="Times New Roman" w:hAnsi="Times New Roman"/>
          <w:sz w:val="28"/>
          <w:szCs w:val="28"/>
          <w:rtl w:val="0"/>
          <w:lang w:val="it-IT"/>
        </w:rPr>
        <w:t>,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 xml:space="preserve"> Lorenzo Tagliavanti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-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>su cui la nostra Istituzione ha sempre puntato e lavorato per garantire il sostegno ai brand del nostro territorio e dell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>intero Paese. In questi anni, come Camera di Commercio di Roma, abbiamo sempre garantito un impegno, investendo numerose risorse a tutte le iniziative sulla moda, concentrando, in particolare la nostra attenzione sui giovani talenti, alcuni dei quali hanno avuto la possibilit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>di esprimere la propria abilit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>creativa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>e farsi apprezzare a livello nazionale e internazionale vincendo premi e riconoscimenti di alto livello.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>L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 xml:space="preserve">impegno della Camera di Commercio di Roma sulla moda resta immutato, solido e costante, e questa prima edizione di 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it-IT"/>
        </w:rPr>
        <w:t>“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>Romantica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it-IT"/>
        </w:rPr>
        <w:t xml:space="preserve">”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 xml:space="preserve">ne 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it-IT"/>
        </w:rPr>
        <w:t xml:space="preserve">è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 xml:space="preserve">la 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it-IT"/>
        </w:rPr>
        <w:t>“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>continuatio operis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it-IT"/>
        </w:rPr>
        <w:t>”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>. Continuiamo a supportare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- conclude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Tagliavanti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-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>un settore che crea ricchezza e favorisce la crescita del Pil del nostro territorio e dell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>intero Paese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it-IT"/>
        </w:rPr>
        <w:t>”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>.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Un dibattito fra esperti, studiosi, aziende, esperti, critici e teorici della moda, attraverso dei talk suddivisi nell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arco della giornata di sabato 13 aprile, racconteranno ed esporranno, grazie al loro punto di vista privilegiato, le caratteristiche che collegano e armonizzano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artigianalit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con le nuove tecnologie.   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Quattro i momenti di riflessione e quattro i focus proposti: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it-IT"/>
        </w:rPr>
      </w:pP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it-IT"/>
        </w:rPr>
        <w:t>Le aziende tra nuove tecnologie, memoria e sostenibilit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rtl w:val="0"/>
          <w:lang w:val="it-IT"/>
        </w:rPr>
        <w:t>à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: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Stefano Micelli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, membro dell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Advisory Board Unicredit, Compasso d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Oro 2014, Professore di International Management all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Universit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Ca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 xml:space="preserve">’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Foscari di Venezia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con Simone Salomoni, Vitruvio Virtual Lab Bologna e Viktoriia Shiriaeva, Dedagroup Spa Trento.</w:t>
      </w:r>
    </w:p>
    <w:p>
      <w:pPr>
        <w:pStyle w:val="Normal (Web)"/>
        <w:numPr>
          <w:ilvl w:val="0"/>
          <w:numId w:val="2"/>
        </w:numPr>
        <w:shd w:val="clear" w:color="auto" w:fill="ffffff"/>
        <w:bidi w:val="0"/>
        <w:spacing w:after="142" w:line="234" w:lineRule="atLeast"/>
        <w:ind w:right="0"/>
        <w:jc w:val="both"/>
        <w:rPr>
          <w:sz w:val="28"/>
          <w:szCs w:val="28"/>
          <w:rtl w:val="0"/>
          <w:lang w:val="it-IT"/>
        </w:rPr>
      </w:pPr>
      <w:r>
        <w:rPr>
          <w:b w:val="1"/>
          <w:bCs w:val="1"/>
          <w:i w:val="1"/>
          <w:iCs w:val="1"/>
          <w:sz w:val="28"/>
          <w:szCs w:val="28"/>
          <w:rtl w:val="0"/>
          <w:lang w:val="it-IT"/>
        </w:rPr>
        <w:t>Nuovi talenti per nuovi percorsi</w:t>
      </w:r>
      <w:r>
        <w:rPr>
          <w:sz w:val="28"/>
          <w:szCs w:val="28"/>
          <w:rtl w:val="0"/>
          <w:lang w:val="it-IT"/>
        </w:rPr>
        <w:t>: Clara Tosi Pamphili,</w:t>
      </w:r>
      <w:r>
        <w:rPr>
          <w:sz w:val="28"/>
          <w:szCs w:val="28"/>
          <w:rtl w:val="0"/>
          <w:lang w:val="it-IT"/>
        </w:rPr>
        <w:t> </w:t>
      </w:r>
      <w:r>
        <w:rPr>
          <w:sz w:val="28"/>
          <w:szCs w:val="28"/>
          <w:rtl w:val="0"/>
          <w:lang w:val="it-IT"/>
        </w:rPr>
        <w:t xml:space="preserve">curatrice di </w:t>
      </w:r>
      <w:r>
        <w:rPr>
          <w:sz w:val="28"/>
          <w:szCs w:val="28"/>
          <w:rtl w:val="0"/>
          <w:lang w:val="it-IT"/>
        </w:rPr>
        <w:t>“</w:t>
      </w:r>
      <w:r>
        <w:rPr>
          <w:sz w:val="28"/>
          <w:szCs w:val="28"/>
          <w:rtl w:val="0"/>
          <w:lang w:val="it-IT"/>
        </w:rPr>
        <w:t>Romantica</w:t>
      </w:r>
      <w:r>
        <w:rPr>
          <w:sz w:val="28"/>
          <w:szCs w:val="28"/>
          <w:rtl w:val="0"/>
          <w:lang w:val="it-IT"/>
        </w:rPr>
        <w:t xml:space="preserve">” </w:t>
      </w:r>
      <w:r>
        <w:rPr>
          <w:sz w:val="28"/>
          <w:szCs w:val="28"/>
          <w:rtl w:val="0"/>
          <w:lang w:val="it-IT"/>
        </w:rPr>
        <w:t>in conversazione con l</w:t>
      </w:r>
      <w:r>
        <w:rPr>
          <w:sz w:val="28"/>
          <w:szCs w:val="28"/>
          <w:rtl w:val="0"/>
          <w:lang w:val="it-IT"/>
        </w:rPr>
        <w:t>’</w:t>
      </w:r>
      <w:r>
        <w:rPr>
          <w:sz w:val="28"/>
          <w:szCs w:val="28"/>
          <w:rtl w:val="0"/>
          <w:lang w:val="it-IT"/>
        </w:rPr>
        <w:t>artista e designer</w:t>
      </w:r>
      <w:r>
        <w:rPr>
          <w:sz w:val="28"/>
          <w:szCs w:val="28"/>
          <w:rtl w:val="0"/>
          <w:lang w:val="it-IT"/>
        </w:rPr>
        <w:t> </w:t>
      </w:r>
      <w:r>
        <w:rPr>
          <w:sz w:val="28"/>
          <w:szCs w:val="28"/>
          <w:rtl w:val="0"/>
          <w:lang w:val="it-IT"/>
        </w:rPr>
        <w:t>Gianluca Traina, il prosthetic designer e supervisor di Imaginari Factory, Leonardo Cruciano e</w:t>
      </w:r>
      <w:r>
        <w:rPr>
          <w:sz w:val="28"/>
          <w:szCs w:val="28"/>
          <w:rtl w:val="0"/>
          <w:lang w:val="it-IT"/>
        </w:rPr>
        <w:t> </w:t>
      </w:r>
      <w:r>
        <w:rPr>
          <w:sz w:val="28"/>
          <w:szCs w:val="28"/>
          <w:rtl w:val="0"/>
          <w:lang w:val="it-IT"/>
        </w:rPr>
        <w:t>Roberto Scappaticcio</w:t>
      </w:r>
      <w:r>
        <w:rPr>
          <w:sz w:val="28"/>
          <w:szCs w:val="28"/>
          <w:rtl w:val="0"/>
          <w:lang w:val="it-IT"/>
        </w:rPr>
        <w:t> </w:t>
      </w:r>
      <w:r>
        <w:rPr>
          <w:sz w:val="28"/>
          <w:szCs w:val="28"/>
          <w:rtl w:val="0"/>
          <w:lang w:val="it-IT"/>
        </w:rPr>
        <w:t>del progetto VesteMMundi.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it-IT"/>
        </w:rPr>
      </w:pP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it-IT"/>
        </w:rPr>
        <w:t>La Cultura dei nuovi spazi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 xml:space="preserve">, 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it-IT"/>
        </w:rPr>
        <w:t>dalle stanze, alle mostre ai musei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: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 xml:space="preserve">Maria Luisa Frisa teorica e curatrice di moda in conversazione con </w:t>
      </w:r>
      <w:r>
        <w:rPr>
          <w:rFonts w:ascii="Times New Roman" w:hAnsi="Times New Roman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Tiziana Amicuzi, scenografa, docente membro ASC associazione costumisti e scenografi</w:t>
      </w:r>
      <w:r>
        <w:rPr>
          <w:rFonts w:ascii="Times New Roman" w:hAnsi="Times New Roman" w:hint="default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 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e il game designer, docente ed esperto di digitale,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it-IT"/>
        </w:rPr>
        <w:t> 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Fabio Viola.</w:t>
      </w:r>
    </w:p>
    <w:p>
      <w:pPr>
        <w:pStyle w:val="Normal (Web)"/>
        <w:numPr>
          <w:ilvl w:val="0"/>
          <w:numId w:val="2"/>
        </w:numPr>
        <w:shd w:val="clear" w:color="auto" w:fill="ffffff"/>
        <w:bidi w:val="0"/>
        <w:spacing w:after="142" w:line="234" w:lineRule="atLeast"/>
        <w:ind w:right="0"/>
        <w:jc w:val="both"/>
        <w:rPr>
          <w:sz w:val="28"/>
          <w:szCs w:val="28"/>
          <w:rtl w:val="0"/>
          <w:lang w:val="it-IT"/>
        </w:rPr>
      </w:pPr>
      <w:r>
        <w:rPr>
          <w:b w:val="1"/>
          <w:bCs w:val="1"/>
          <w:i w:val="1"/>
          <w:iCs w:val="1"/>
          <w:sz w:val="28"/>
          <w:szCs w:val="28"/>
          <w:rtl w:val="0"/>
          <w:lang w:val="it-IT"/>
        </w:rPr>
        <w:t>La narrazione e la comunicazione dei nuovi creativi</w:t>
      </w:r>
      <w:r>
        <w:rPr>
          <w:sz w:val="28"/>
          <w:szCs w:val="28"/>
          <w:rtl w:val="0"/>
          <w:lang w:val="it-IT"/>
        </w:rPr>
        <w:t>: Alessio de</w:t>
      </w:r>
      <w:r>
        <w:rPr>
          <w:sz w:val="28"/>
          <w:szCs w:val="28"/>
          <w:rtl w:val="0"/>
          <w:lang w:val="it-IT"/>
        </w:rPr>
        <w:t>’</w:t>
      </w:r>
      <w:r>
        <w:rPr>
          <w:sz w:val="28"/>
          <w:szCs w:val="28"/>
          <w:rtl w:val="0"/>
          <w:lang w:val="it-IT"/>
        </w:rPr>
        <w:t>Navasques,</w:t>
      </w:r>
      <w:r>
        <w:rPr>
          <w:sz w:val="28"/>
          <w:szCs w:val="28"/>
          <w:rtl w:val="0"/>
          <w:lang w:val="it-IT"/>
        </w:rPr>
        <w:t> </w:t>
      </w:r>
      <w:r>
        <w:rPr>
          <w:sz w:val="28"/>
          <w:szCs w:val="28"/>
          <w:rtl w:val="0"/>
          <w:lang w:val="it-IT"/>
        </w:rPr>
        <w:t>curatore e docente in conversazione con la giornalista e fondatrice di ASVOFF,</w:t>
      </w:r>
      <w:r>
        <w:rPr>
          <w:sz w:val="28"/>
          <w:szCs w:val="28"/>
          <w:rtl w:val="0"/>
          <w:lang w:val="it-IT"/>
        </w:rPr>
        <w:t> </w:t>
      </w:r>
      <w:r>
        <w:rPr>
          <w:sz w:val="28"/>
          <w:szCs w:val="28"/>
          <w:rtl w:val="0"/>
          <w:lang w:val="it-IT"/>
        </w:rPr>
        <w:t>Diane Pernet</w:t>
      </w:r>
      <w:r>
        <w:rPr>
          <w:sz w:val="28"/>
          <w:szCs w:val="28"/>
          <w:rtl w:val="0"/>
          <w:lang w:val="it-IT"/>
        </w:rPr>
        <w:t> </w:t>
      </w:r>
      <w:r>
        <w:rPr>
          <w:sz w:val="28"/>
          <w:szCs w:val="28"/>
          <w:rtl w:val="0"/>
          <w:lang w:val="it-IT"/>
        </w:rPr>
        <w:t>e il direttore creativo di RED-EYE,</w:t>
      </w:r>
      <w:r>
        <w:rPr>
          <w:sz w:val="28"/>
          <w:szCs w:val="28"/>
          <w:rtl w:val="0"/>
          <w:lang w:val="it-IT"/>
        </w:rPr>
        <w:t> </w:t>
      </w:r>
      <w:r>
        <w:rPr>
          <w:sz w:val="28"/>
          <w:szCs w:val="28"/>
          <w:rtl w:val="0"/>
          <w:lang w:val="it-IT"/>
        </w:rPr>
        <w:t>Gloria Maria Cappelletti.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Durante i due giorni dell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iniziativa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“</w:t>
      </w:r>
      <w:r>
        <w:rPr>
          <w:rFonts w:ascii="Times New Roman" w:hAnsi="Times New Roman"/>
          <w:sz w:val="28"/>
          <w:szCs w:val="28"/>
          <w:rtl w:val="0"/>
          <w:lang w:val="it-IT"/>
        </w:rPr>
        <w:t>Romantica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”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si svolgeranno anche tre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workshop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per mostrare e approfondire il concetto di trasformazione delle materie, con altrettante realt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romane: 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MENSURA. Storica azienda specializzata nella realizzazione di busti e manichini, mostrer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la metodologia costruttiva con materiali completamente riciclabili, una tecnica di eccellenza italiana, richiesta in tutto il mondo. 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ACCADEMIA NAZIONALE DEI SARTORI - LIVE, la pi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ù </w:t>
      </w:r>
      <w:r>
        <w:rPr>
          <w:rFonts w:ascii="Times New Roman" w:hAnsi="Times New Roman"/>
          <w:sz w:val="28"/>
          <w:szCs w:val="28"/>
          <w:rtl w:val="0"/>
          <w:lang w:val="it-IT"/>
        </w:rPr>
        <w:t>antica scuola di moda d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Italia presenter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una vera e propria sartoria tradizionale dove Maestri tagliatori e sarti, mostreranno le tecniche e le abilit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antiche e preziose.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PERFUMEDIA, un vero e proprio olfattorio che, attraverso una moderna strumentazione, mostrer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il passaggio fisico fra materia e non materia: un Maestro profumiere trasformer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essenze e sostanze insospettabili in profumi.</w:t>
      </w:r>
    </w:p>
    <w:p>
      <w:pPr>
        <w:pStyle w:val="Normal.0"/>
        <w:jc w:val="both"/>
        <w:rPr>
          <w:rFonts w:ascii="Times New Roman" w:cs="Times New Roman" w:hAnsi="Times New Roman" w:eastAsia="Times New Roman"/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La giornata di domenica 14 aprile, infine, ospiter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il workshop di presentazione di archiviazione digitale della Moda e del Costume, capace di creare non solo un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 xml:space="preserve">immagine virtuale, ma di consentire un nuovo modello di schedatura e studio del patrimonio con </w:t>
      </w:r>
      <w:r>
        <w:rPr>
          <w:rFonts w:ascii="Times New Roman" w:hAnsi="Times New Roman"/>
          <w:b w:val="1"/>
          <w:bCs w:val="1"/>
          <w:sz w:val="28"/>
          <w:szCs w:val="28"/>
          <w:shd w:val="clear" w:color="auto" w:fill="ffffff"/>
          <w:rtl w:val="0"/>
          <w:lang w:val="it-IT"/>
        </w:rPr>
        <w:t>D_ARCHIVE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. Progetto sperimentale, che collabora con realt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pubbliche e private, di recente con il museo MoMu di Anversa, per creare connessioni tra patrimonio culturale, senso di appartenenza e nuove tecnologie applicate alla cultura della moda.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Normal.0"/>
        <w:jc w:val="center"/>
      </w:pP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  <w:lang w:val="it-IT"/>
        </w:rPr>
        <w:t xml:space="preserve">Ufficio Stampa Camera di Commercio di Roma 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0"/>
          <w:lang w:val="it-IT"/>
        </w:rPr>
        <w:t xml:space="preserve">– </w:t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  <w:lang w:val="it-IT"/>
        </w:rPr>
        <w:t>ufficiostampa@innovacamera.it</w:t>
      </w:r>
      <w:r>
        <w:rPr>
          <w:rFonts w:ascii="Times New Roman" w:cs="Times New Roman" w:hAnsi="Times New Roman" w:eastAsia="Times New Roman"/>
          <w:i w:val="1"/>
          <w:iCs w:val="1"/>
          <w:sz w:val="24"/>
          <w:szCs w:val="24"/>
          <w:shd w:val="clear" w:color="auto" w:fill="ffffff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1791830</wp:posOffset>
            </wp:positionH>
            <wp:positionV relativeFrom="line">
              <wp:posOffset>2291442</wp:posOffset>
            </wp:positionV>
            <wp:extent cx="2519960" cy="1239264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 descr="LOGO CMYK GNMI orizzontale.a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LOGO CMYK GNMI orizzontale.ai" descr="LOGO CMYK GNMI orizzontale.ai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960" cy="12392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6"/>
      <w:footerReference w:type="default" r:id="rId7"/>
      <w:pgSz w:w="11900" w:h="16840" w:orient="portrait"/>
      <w:pgMar w:top="1418" w:right="1134" w:bottom="1134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·"/>
      <w:lvlJc w:val="left"/>
      <w:pPr>
        <w:ind w:left="79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51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23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95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7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9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11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83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55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