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747CE" w14:textId="5850A691" w:rsidR="00690B64" w:rsidRPr="00690B64" w:rsidRDefault="00690B64" w:rsidP="00690B6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222"/>
          <w:kern w:val="0"/>
          <w:sz w:val="27"/>
          <w:szCs w:val="27"/>
          <w:lang w:eastAsia="it-IT"/>
          <w14:ligatures w14:val="none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9"/>
        <w:gridCol w:w="3"/>
        <w:gridCol w:w="3"/>
        <w:gridCol w:w="3"/>
      </w:tblGrid>
      <w:tr w:rsidR="00690B64" w:rsidRPr="00690B64" w14:paraId="4B9821A8" w14:textId="77777777" w:rsidTr="00423EA7">
        <w:tc>
          <w:tcPr>
            <w:tcW w:w="17513" w:type="dxa"/>
            <w:noWrap/>
          </w:tcPr>
          <w:p w14:paraId="76B842A7" w14:textId="77777777" w:rsidR="00690B64" w:rsidRPr="00690B64" w:rsidRDefault="00690B64" w:rsidP="00690B64">
            <w:pPr>
              <w:spacing w:after="0" w:line="300" w:lineRule="atLeast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noWrap/>
          </w:tcPr>
          <w:p w14:paraId="15E1F509" w14:textId="1AD7D467" w:rsidR="00690B64" w:rsidRPr="00690B64" w:rsidRDefault="00690B64" w:rsidP="00690B64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noWrap/>
          </w:tcPr>
          <w:p w14:paraId="18821132" w14:textId="77777777" w:rsidR="00690B64" w:rsidRPr="00690B64" w:rsidRDefault="00690B64" w:rsidP="00690B64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Merge w:val="restart"/>
            <w:noWrap/>
          </w:tcPr>
          <w:p w14:paraId="653F61CF" w14:textId="0B10B40C" w:rsidR="00690B64" w:rsidRPr="00690B64" w:rsidRDefault="00690B64" w:rsidP="00690B64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90B64" w:rsidRPr="00690B64" w14:paraId="3CBC30E2" w14:textId="77777777" w:rsidTr="00423EA7">
        <w:tc>
          <w:tcPr>
            <w:tcW w:w="0" w:type="auto"/>
            <w:gridSpan w:val="3"/>
            <w:vAlign w:val="center"/>
          </w:tcPr>
          <w:p w14:paraId="722A5189" w14:textId="77777777" w:rsidR="00690B64" w:rsidRPr="00690B64" w:rsidRDefault="00690B64" w:rsidP="00690B6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5C86DC3E" w14:textId="77777777" w:rsidR="00690B64" w:rsidRPr="00690B64" w:rsidRDefault="00690B64" w:rsidP="00690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</w:tbl>
    <w:p w14:paraId="1AAC1955" w14:textId="77777777" w:rsidR="00690B64" w:rsidRPr="00423EA7" w:rsidRDefault="00690B64" w:rsidP="00423E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it-IT"/>
          <w14:ligatures w14:val="none"/>
        </w:rPr>
        <w:t>COMUNICATO STAMPA</w:t>
      </w:r>
    </w:p>
    <w:p w14:paraId="3A8C386C" w14:textId="77777777" w:rsidR="00423EA7" w:rsidRPr="00690B64" w:rsidRDefault="00423EA7" w:rsidP="00423E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it-IT"/>
          <w14:ligatures w14:val="none"/>
        </w:rPr>
      </w:pPr>
    </w:p>
    <w:p w14:paraId="57549371" w14:textId="0506EC7C" w:rsidR="00690B64" w:rsidRPr="00423EA7" w:rsidRDefault="00690B64" w:rsidP="00423E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it-IT"/>
          <w14:ligatures w14:val="none"/>
        </w:rPr>
        <w:t>INNOVATION DAY GREEN 2024</w:t>
      </w:r>
    </w:p>
    <w:p w14:paraId="07931C66" w14:textId="77777777" w:rsidR="00423EA7" w:rsidRPr="00690B64" w:rsidRDefault="00423EA7" w:rsidP="00423E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it-IT"/>
          <w14:ligatures w14:val="none"/>
        </w:rPr>
      </w:pPr>
    </w:p>
    <w:p w14:paraId="62A92D6A" w14:textId="4CC1E348" w:rsidR="00690B64" w:rsidRPr="00690B64" w:rsidRDefault="00423EA7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423EA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Roma, 3 luglio 2024 - </w:t>
      </w:r>
      <w:r w:rsidR="00690B64"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L’ecosistema Green a confronto per trovare soluzioni alle sfide del settore.</w:t>
      </w:r>
    </w:p>
    <w:p w14:paraId="0F4033C5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Una community digitale per creare innovazione e trasferimento tecnologico</w:t>
      </w:r>
    </w:p>
    <w:p w14:paraId="2D0ED480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Roma, 3 luglio 2024 – Si è svolto oggi a Roma, presso il Museo dell'Ara Pacis, l’incontro “INNOVATION DAY: GREEN 2024” tra pmi, startup, istituzioni e mondo della ricerca, in un confronto aperto sui temi dell’energia e della sostenibilità, con l’obiettivo di creare rete, networking e connessioni, tra le aziende innovative del settore, PMI e startup, i gruppi industriali e gli investitori.</w:t>
      </w:r>
    </w:p>
    <w:p w14:paraId="2CFAF45D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Si tratta del secondo di una serie di appuntamenti che la Regione Lazio organizza, attraverso Lazio Innova, a cadenza periodica con appartenenti alle principali filiere industriali del territorio (grandi player industriali, PMI e centri di ricerca), per far emergere le frontiere tecnologiche, gli orientamenti di sviluppo delle tecnologie, supportare appuntamenti di networking tra i partecipanti, oltre che fornire idee e proposte per la realizzazione di iniziative di open innovation. Come ad esempio challenge, hackathon, sessioni di progettazione e programmazione; percorsi di alta formazione, interventi formativi e informativi con esperti di settore; living lab e tavoli di co-progettazione.</w:t>
      </w:r>
    </w:p>
    <w:p w14:paraId="327D60AA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In particolare, l’incontro di oggi si è svolto in collaborazione con Camera di Commercio di Roma e Maker Faire Rome.</w:t>
      </w:r>
    </w:p>
    <w:p w14:paraId="0EF21B2C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Ad oggi sono state realizzate attraverso gli Spazi Attivi di Lazio Innova 28 challenge sui diversi temi dell’innovazione, coinvolgendo 20 grandi imprese, raccogliendo oltre 500 progetti innovativi e supportando 168 gruppi e aziende in percorsi di mentorship. Ma altre sfide sono già in fase di lancio. Sono stati realizzati inoltre 30 laboratori, con la presenza di oltre 1.700 partecipanti.</w:t>
      </w:r>
    </w:p>
    <w:p w14:paraId="79093069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Hanno preso parte all’incontro Roberta Angelilli, vicepresidente della Regione Lazio e assessore Sviluppo economico, Commercio, Artigianato, Industria, Internazionalizzazione; Lorenzo Tagliavanti, presidente della Camera Commercio di Roma; Alberto Pastore, prorettore all’Innovazione e Startup dell'Università Sapienza di Roma; Francesco Marcolini, presidente di Lazio Innova.</w:t>
      </w:r>
    </w:p>
    <w:p w14:paraId="70932CA5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«Con questo innovation day abbiamo voluto riunire insieme l’ecosistema del settore energia e ambiente, coinvolgendo le realtà più innovative della nostra regione per affrontare le improrogabili sfide del presente in un’ottica futura. Concetti chiave come l’economia circolare, le città intelligenti e sostenibili, richiedono la partecipazione di tutti gli attori coinvolti, grazie anche al prezioso contributo degli Spazi Attivi regionali», ha dichiarato Roberta Angelilli.</w:t>
      </w:r>
    </w:p>
    <w:p w14:paraId="5924A38F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«La rivoluzione digitale e transizione green hanno prodotto una formidabile accelerazione al processo di innovazione tecnologica: la partita competitiva di ogni singola economia si gioca sulla capacità di inserirsi in questo processo. Le nostre imprese devono, dunque, essere messe nella condizione di partecipare a questa sfida per essere più competitive. Bisogna favorire l’incontro tra l’enorme patrimonio di competenze che abbiamo a Roma e il tessuto produttivo. Una sfida che noi abbiamo ben presente e affrontiamo, ogni anno, anche con l’organizzazione di Maker Faire Rome dove mondo delle scuole, università e centri di ricerca e imprese si incontrano e si confrontano sul tema cruciale dell’innovazione tecnologica. L’appuntamento, quest’anno, è dal 25 al 27 ottobre al Gazometro Ostiense», ha dichiarato Lorenzo Tagliavanti.</w:t>
      </w:r>
    </w:p>
    <w:p w14:paraId="6DA39B42" w14:textId="77777777" w:rsidR="00690B64" w:rsidRPr="00690B64" w:rsidRDefault="00690B64" w:rsidP="0042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>L’innovation day offre l’opportunità alle medie e grandi imprese, alle startup e agli spin-off che operano nel settore Green, di entrare a far parte di una Community a loro dedicata sul sito </w:t>
      </w:r>
      <w:hyperlink r:id="rId4" w:tgtFrame="_blank" w:history="1">
        <w:r w:rsidRPr="00690B64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it-IT"/>
            <w14:ligatures w14:val="none"/>
          </w:rPr>
          <w:t>lazioinnova.it</w:t>
        </w:r>
      </w:hyperlink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t xml:space="preserve">, con l’obiettivo di creare un ulteriore spazio di confronto e avviare forme di collaborazione e creare processi di innovazione e di trasferimento tecnologico. Uno luogo di incontro </w:t>
      </w:r>
      <w:r w:rsidRPr="00690B6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  <w:lastRenderedPageBreak/>
        <w:t>digitale che consentirà alle imprese di interagire con player di mercato e investitori presentando proposte e soluzioni innovative.</w:t>
      </w:r>
    </w:p>
    <w:p w14:paraId="4937E286" w14:textId="77777777" w:rsidR="0067139B" w:rsidRDefault="0067139B"/>
    <w:sectPr w:rsidR="00671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5CF"/>
    <w:rsid w:val="00423EA7"/>
    <w:rsid w:val="0067139B"/>
    <w:rsid w:val="00690B64"/>
    <w:rsid w:val="008E18E1"/>
    <w:rsid w:val="008F2565"/>
    <w:rsid w:val="009900B6"/>
    <w:rsid w:val="00F9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895C"/>
  <w15:chartTrackingRefBased/>
  <w15:docId w15:val="{8A60FAA8-47CB-4ECA-9AA8-B2608298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93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3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3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3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3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3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3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3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3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3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3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3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35C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35C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35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35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35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35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3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3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3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3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3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35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35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35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3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35C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35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7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04625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3285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7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1411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9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7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5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0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35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5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9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78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4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48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99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59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33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5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45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azioinnov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Frattali</dc:creator>
  <cp:keywords/>
  <dc:description/>
  <cp:lastModifiedBy>Chiara Frattali</cp:lastModifiedBy>
  <cp:revision>3</cp:revision>
  <dcterms:created xsi:type="dcterms:W3CDTF">2024-07-04T08:23:00Z</dcterms:created>
  <dcterms:modified xsi:type="dcterms:W3CDTF">2024-07-04T09:47:00Z</dcterms:modified>
</cp:coreProperties>
</file>