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8EACDF" w14:textId="65F7C7E7" w:rsidR="00410CBC" w:rsidRDefault="00410CBC" w:rsidP="00410CBC">
      <w:pPr>
        <w:jc w:val="center"/>
      </w:pPr>
      <w:r>
        <w:rPr>
          <w:noProof/>
        </w:rPr>
        <w:drawing>
          <wp:inline distT="0" distB="0" distL="0" distR="0" wp14:anchorId="7B99C606" wp14:editId="1C6B931F">
            <wp:extent cx="3335020" cy="1085215"/>
            <wp:effectExtent l="0" t="0" r="0" b="635"/>
            <wp:docPr id="13987708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35020" cy="1085215"/>
                    </a:xfrm>
                    <a:prstGeom prst="rect">
                      <a:avLst/>
                    </a:prstGeom>
                    <a:noFill/>
                  </pic:spPr>
                </pic:pic>
              </a:graphicData>
            </a:graphic>
          </wp:inline>
        </w:drawing>
      </w:r>
    </w:p>
    <w:p w14:paraId="7C8B6E95" w14:textId="77777777" w:rsidR="00410CBC" w:rsidRDefault="00410CBC" w:rsidP="00410CBC"/>
    <w:p w14:paraId="2AF1579C" w14:textId="77777777" w:rsidR="00410CBC" w:rsidRDefault="00410CBC" w:rsidP="00410CBC">
      <w:pPr>
        <w:spacing w:after="0"/>
        <w:jc w:val="center"/>
        <w:rPr>
          <w:b/>
          <w:bCs/>
          <w:sz w:val="36"/>
          <w:szCs w:val="36"/>
        </w:rPr>
      </w:pPr>
      <w:r w:rsidRPr="00410CBC">
        <w:rPr>
          <w:b/>
          <w:bCs/>
          <w:sz w:val="36"/>
          <w:szCs w:val="36"/>
        </w:rPr>
        <w:t xml:space="preserve">Assaggi 2024, scade il 14 marzo il bando </w:t>
      </w:r>
    </w:p>
    <w:p w14:paraId="60FEF6B9" w14:textId="745CE606" w:rsidR="00410CBC" w:rsidRPr="00410CBC" w:rsidRDefault="00410CBC" w:rsidP="00410CBC">
      <w:pPr>
        <w:spacing w:after="0"/>
        <w:jc w:val="center"/>
        <w:rPr>
          <w:b/>
          <w:bCs/>
          <w:sz w:val="36"/>
          <w:szCs w:val="36"/>
        </w:rPr>
      </w:pPr>
      <w:r w:rsidRPr="00410CBC">
        <w:rPr>
          <w:b/>
          <w:bCs/>
          <w:sz w:val="36"/>
          <w:szCs w:val="36"/>
        </w:rPr>
        <w:t>per partecipare al Salone enogastronomico</w:t>
      </w:r>
    </w:p>
    <w:p w14:paraId="25D751AD" w14:textId="77777777" w:rsidR="00410CBC" w:rsidRDefault="00410CBC" w:rsidP="00410CBC">
      <w:pPr>
        <w:jc w:val="center"/>
        <w:rPr>
          <w:b/>
          <w:bCs/>
          <w:sz w:val="36"/>
          <w:szCs w:val="36"/>
        </w:rPr>
      </w:pPr>
    </w:p>
    <w:p w14:paraId="54910337" w14:textId="77777777" w:rsidR="00410CBC" w:rsidRDefault="00410CBC" w:rsidP="00410CBC">
      <w:pPr>
        <w:spacing w:after="0"/>
        <w:jc w:val="center"/>
        <w:rPr>
          <w:b/>
          <w:bCs/>
          <w:sz w:val="36"/>
          <w:szCs w:val="36"/>
        </w:rPr>
      </w:pPr>
      <w:r w:rsidRPr="00410CBC">
        <w:rPr>
          <w:b/>
          <w:bCs/>
          <w:sz w:val="36"/>
          <w:szCs w:val="36"/>
        </w:rPr>
        <w:t xml:space="preserve">Saranno selezionate 75 imprese che esporranno durante </w:t>
      </w:r>
    </w:p>
    <w:p w14:paraId="304BFFF5" w14:textId="50652D8B" w:rsidR="00410CBC" w:rsidRPr="00410CBC" w:rsidRDefault="00410CBC" w:rsidP="00410CBC">
      <w:pPr>
        <w:spacing w:after="0"/>
        <w:jc w:val="center"/>
        <w:rPr>
          <w:b/>
          <w:bCs/>
          <w:sz w:val="36"/>
          <w:szCs w:val="36"/>
        </w:rPr>
      </w:pPr>
      <w:r w:rsidRPr="00410CBC">
        <w:rPr>
          <w:b/>
          <w:bCs/>
          <w:sz w:val="36"/>
          <w:szCs w:val="36"/>
        </w:rPr>
        <w:t>la terza edizione della kermesse che si svolgerà a Viterbo dal 18 al 20 maggio</w:t>
      </w:r>
    </w:p>
    <w:p w14:paraId="6EA7314B" w14:textId="77777777" w:rsidR="00410CBC" w:rsidRDefault="00410CBC" w:rsidP="00410CBC"/>
    <w:p w14:paraId="44270D69" w14:textId="77777777" w:rsidR="00410CBC" w:rsidRDefault="00410CBC" w:rsidP="00410CBC"/>
    <w:p w14:paraId="1F1AFB8A" w14:textId="0B1461EB" w:rsidR="00410CBC" w:rsidRPr="00410CBC" w:rsidRDefault="00410CBC" w:rsidP="00410CBC">
      <w:pPr>
        <w:jc w:val="both"/>
        <w:rPr>
          <w:rFonts w:ascii="Times New Roman" w:hAnsi="Times New Roman" w:cs="Times New Roman"/>
          <w:sz w:val="28"/>
          <w:szCs w:val="28"/>
        </w:rPr>
      </w:pPr>
      <w:r w:rsidRPr="00410CBC">
        <w:rPr>
          <w:rFonts w:ascii="Times New Roman" w:hAnsi="Times New Roman" w:cs="Times New Roman"/>
          <w:i/>
          <w:iCs/>
          <w:sz w:val="28"/>
          <w:szCs w:val="28"/>
        </w:rPr>
        <w:t>Roma, 12 marzo 2024</w:t>
      </w:r>
      <w:r w:rsidRPr="00410CBC">
        <w:rPr>
          <w:rFonts w:ascii="Times New Roman" w:hAnsi="Times New Roman" w:cs="Times New Roman"/>
          <w:sz w:val="28"/>
          <w:szCs w:val="28"/>
        </w:rPr>
        <w:t xml:space="preserve"> – Ancora poche ore per inviare la propria richiesta di partecipazione in qualità di espositori alla terza edizione di Assaggi, il Salone dell’enogastronomia laziale, che si svolgerà a Viterbo da sabato 18 a lunedì 20 maggio prossimi. </w:t>
      </w:r>
    </w:p>
    <w:p w14:paraId="6930A92F" w14:textId="11EFBD17" w:rsidR="00410CBC" w:rsidRPr="00410CBC" w:rsidRDefault="00410CBC" w:rsidP="00410CBC">
      <w:pPr>
        <w:jc w:val="both"/>
        <w:rPr>
          <w:rFonts w:ascii="Times New Roman" w:hAnsi="Times New Roman" w:cs="Times New Roman"/>
          <w:sz w:val="28"/>
          <w:szCs w:val="28"/>
        </w:rPr>
      </w:pPr>
      <w:r w:rsidRPr="00410CBC">
        <w:rPr>
          <w:rFonts w:ascii="Times New Roman" w:hAnsi="Times New Roman" w:cs="Times New Roman"/>
          <w:sz w:val="28"/>
          <w:szCs w:val="28"/>
        </w:rPr>
        <w:t>Scade infatti giovedì 14 marzo il bando promosso dalla Camera di Commercio di Rieti-Viterbo</w:t>
      </w:r>
      <w:r>
        <w:rPr>
          <w:rFonts w:ascii="Times New Roman" w:hAnsi="Times New Roman" w:cs="Times New Roman"/>
          <w:sz w:val="28"/>
          <w:szCs w:val="28"/>
        </w:rPr>
        <w:t>,</w:t>
      </w:r>
      <w:r w:rsidRPr="00410CBC">
        <w:rPr>
          <w:rFonts w:ascii="Times New Roman" w:hAnsi="Times New Roman" w:cs="Times New Roman"/>
          <w:sz w:val="28"/>
          <w:szCs w:val="28"/>
        </w:rPr>
        <w:t xml:space="preserve"> in collaborazione con la Camera di Commercio di Roma</w:t>
      </w:r>
      <w:r>
        <w:rPr>
          <w:rFonts w:ascii="Times New Roman" w:hAnsi="Times New Roman" w:cs="Times New Roman"/>
          <w:sz w:val="28"/>
          <w:szCs w:val="28"/>
        </w:rPr>
        <w:t>,</w:t>
      </w:r>
      <w:r w:rsidRPr="00410CBC">
        <w:rPr>
          <w:rFonts w:ascii="Times New Roman" w:hAnsi="Times New Roman" w:cs="Times New Roman"/>
          <w:sz w:val="28"/>
          <w:szCs w:val="28"/>
        </w:rPr>
        <w:t xml:space="preserve"> e pubblicato a questo link https://www.rivt.camcom.it//it/assaggi-salone-dellenogastronomia-laziale_522/   che permetterà di selezionare le 75 imprese (o reti di imprese) che parteciperanno alla nuova edizione dell’evento che punta a creare opportunità B2B e B2C per le imprese espositrici.  La kermesse porterà a Viterbo le eccellenze agroalimentari della regione Lazio all’interno dello splendido scenario del Centro Storico della Città papale. Nelle sale Alessandro IV e nelle scuderie del Palazzo dei Papi in Piazza San Lorenzo avrà luogo il salone dove saranno ospitate le migliori imprese enogastronomiche della regione, affiancandosi ad un ricco calendario di appuntamenti - show </w:t>
      </w:r>
      <w:proofErr w:type="spellStart"/>
      <w:r w:rsidRPr="00410CBC">
        <w:rPr>
          <w:rFonts w:ascii="Times New Roman" w:hAnsi="Times New Roman" w:cs="Times New Roman"/>
          <w:sz w:val="28"/>
          <w:szCs w:val="28"/>
        </w:rPr>
        <w:t>cooking</w:t>
      </w:r>
      <w:proofErr w:type="spellEnd"/>
      <w:r w:rsidRPr="00410CBC">
        <w:rPr>
          <w:rFonts w:ascii="Times New Roman" w:hAnsi="Times New Roman" w:cs="Times New Roman"/>
          <w:sz w:val="28"/>
          <w:szCs w:val="28"/>
        </w:rPr>
        <w:t xml:space="preserve">, degustazioni, eventi ed esperienze sensoriali che prenderanno vita in varie location cittadine - che permetteranno a tutti gli appassionati del buon cibo  di scoprire e apprezzare la ricchezza di sapori, profumi e tradizioni della regione Lazio immergendosi nella splendida cornice medievale di Viterbo. </w:t>
      </w:r>
    </w:p>
    <w:p w14:paraId="0AD757EE" w14:textId="77777777" w:rsidR="00410CBC" w:rsidRPr="00410CBC" w:rsidRDefault="00410CBC" w:rsidP="00410CBC">
      <w:pPr>
        <w:jc w:val="both"/>
        <w:rPr>
          <w:rFonts w:ascii="Times New Roman" w:hAnsi="Times New Roman" w:cs="Times New Roman"/>
          <w:sz w:val="28"/>
          <w:szCs w:val="28"/>
        </w:rPr>
      </w:pPr>
      <w:r w:rsidRPr="00410CBC">
        <w:rPr>
          <w:rFonts w:ascii="Times New Roman" w:hAnsi="Times New Roman" w:cs="Times New Roman"/>
          <w:sz w:val="28"/>
          <w:szCs w:val="28"/>
        </w:rPr>
        <w:t xml:space="preserve">Per presentare domanda è necessario, per le imprese, essere iscritte e attive presso il Registro imprese di una delle Camere di commercio del Lazio, essere in regola con il pagamento del diritto annuale al momento della presentazione della domanda, svolgere attività di produzione agroalimentare nell’ambito del settore primario o secondario nel </w:t>
      </w:r>
      <w:r w:rsidRPr="00410CBC">
        <w:rPr>
          <w:rFonts w:ascii="Times New Roman" w:hAnsi="Times New Roman" w:cs="Times New Roman"/>
          <w:sz w:val="28"/>
          <w:szCs w:val="28"/>
        </w:rPr>
        <w:lastRenderedPageBreak/>
        <w:t>territorio della regione Lazio, non trovarsi in stato di liquidazione o scioglimento e non essere sottoposta a procedure concorsuali.</w:t>
      </w:r>
    </w:p>
    <w:p w14:paraId="09198FE5" w14:textId="0254EF80" w:rsidR="000A28C6" w:rsidRPr="00410CBC" w:rsidRDefault="00410CBC" w:rsidP="00410CBC">
      <w:pPr>
        <w:jc w:val="both"/>
        <w:rPr>
          <w:rFonts w:ascii="Times New Roman" w:hAnsi="Times New Roman" w:cs="Times New Roman"/>
          <w:sz w:val="28"/>
          <w:szCs w:val="28"/>
        </w:rPr>
      </w:pPr>
      <w:r w:rsidRPr="00410CBC">
        <w:rPr>
          <w:rFonts w:ascii="Times New Roman" w:hAnsi="Times New Roman" w:cs="Times New Roman"/>
          <w:sz w:val="28"/>
          <w:szCs w:val="28"/>
        </w:rPr>
        <w:t>Per maggiori informazioni è possibile rivolgersi al Servizio Turismo Marketing Internazionalizzazione e Progetti Europei della Camera di Commercio di Rieti Viterbo all’indirizzo marketing@rivt.camcom.it.</w:t>
      </w:r>
    </w:p>
    <w:sectPr w:rsidR="000A28C6" w:rsidRPr="00410CB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CBC"/>
    <w:rsid w:val="000A28C6"/>
    <w:rsid w:val="00410C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881CCB5"/>
  <w15:chartTrackingRefBased/>
  <w15:docId w15:val="{DC163A73-67C3-46DB-BA53-B0D2EBB33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10C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10C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10CB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10CB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10CB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10CB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10CB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10CB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10CB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10CB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10CB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10CB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10CB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10CB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10CB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10CB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10CB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10CBC"/>
    <w:rPr>
      <w:rFonts w:eastAsiaTheme="majorEastAsia" w:cstheme="majorBidi"/>
      <w:color w:val="272727" w:themeColor="text1" w:themeTint="D8"/>
    </w:rPr>
  </w:style>
  <w:style w:type="paragraph" w:styleId="Titolo">
    <w:name w:val="Title"/>
    <w:basedOn w:val="Normale"/>
    <w:next w:val="Normale"/>
    <w:link w:val="TitoloCarattere"/>
    <w:uiPriority w:val="10"/>
    <w:qFormat/>
    <w:rsid w:val="00410C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10CB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10CB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10CB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10CB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10CBC"/>
    <w:rPr>
      <w:i/>
      <w:iCs/>
      <w:color w:val="404040" w:themeColor="text1" w:themeTint="BF"/>
    </w:rPr>
  </w:style>
  <w:style w:type="paragraph" w:styleId="Paragrafoelenco">
    <w:name w:val="List Paragraph"/>
    <w:basedOn w:val="Normale"/>
    <w:uiPriority w:val="34"/>
    <w:qFormat/>
    <w:rsid w:val="00410CBC"/>
    <w:pPr>
      <w:ind w:left="720"/>
      <w:contextualSpacing/>
    </w:pPr>
  </w:style>
  <w:style w:type="character" w:styleId="Enfasiintensa">
    <w:name w:val="Intense Emphasis"/>
    <w:basedOn w:val="Carpredefinitoparagrafo"/>
    <w:uiPriority w:val="21"/>
    <w:qFormat/>
    <w:rsid w:val="00410CBC"/>
    <w:rPr>
      <w:i/>
      <w:iCs/>
      <w:color w:val="0F4761" w:themeColor="accent1" w:themeShade="BF"/>
    </w:rPr>
  </w:style>
  <w:style w:type="paragraph" w:styleId="Citazioneintensa">
    <w:name w:val="Intense Quote"/>
    <w:basedOn w:val="Normale"/>
    <w:next w:val="Normale"/>
    <w:link w:val="CitazioneintensaCarattere"/>
    <w:uiPriority w:val="30"/>
    <w:qFormat/>
    <w:rsid w:val="00410C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10CBC"/>
    <w:rPr>
      <w:i/>
      <w:iCs/>
      <w:color w:val="0F4761" w:themeColor="accent1" w:themeShade="BF"/>
    </w:rPr>
  </w:style>
  <w:style w:type="character" w:styleId="Riferimentointenso">
    <w:name w:val="Intense Reference"/>
    <w:basedOn w:val="Carpredefinitoparagrafo"/>
    <w:uiPriority w:val="32"/>
    <w:qFormat/>
    <w:rsid w:val="00410C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344</Words>
  <Characters>1967</Characters>
  <Application>Microsoft Office Word</Application>
  <DocSecurity>0</DocSecurity>
  <Lines>16</Lines>
  <Paragraphs>4</Paragraphs>
  <ScaleCrop>false</ScaleCrop>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 Piagnani</dc:creator>
  <cp:keywords/>
  <dc:description/>
  <cp:lastModifiedBy>Massimo Piagnani</cp:lastModifiedBy>
  <cp:revision>1</cp:revision>
  <dcterms:created xsi:type="dcterms:W3CDTF">2024-03-13T10:41:00Z</dcterms:created>
  <dcterms:modified xsi:type="dcterms:W3CDTF">2024-03-13T10:43:00Z</dcterms:modified>
</cp:coreProperties>
</file>